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75DA9" w14:textId="18400A86" w:rsidR="00764E01" w:rsidRPr="00623093" w:rsidRDefault="00815062" w:rsidP="00B3063B">
      <w:pPr>
        <w:sectPr w:rsidR="00764E01" w:rsidRPr="00623093" w:rsidSect="00815062">
          <w:footerReference w:type="default" r:id="rId10"/>
          <w:pgSz w:w="12240" w:h="15840"/>
          <w:pgMar w:top="1170" w:right="1340" w:bottom="620" w:left="1340" w:header="447" w:footer="438" w:gutter="0"/>
          <w:cols w:space="720"/>
        </w:sectPr>
      </w:pPr>
      <w:bookmarkStart w:id="0" w:name="_Hlk11318875"/>
      <w:bookmarkStart w:id="1" w:name="_Hlk4584687"/>
      <w:bookmarkStart w:id="2" w:name="_Hlk4479948"/>
      <w:r w:rsidRPr="00CE79FC">
        <w:rPr>
          <w:rFonts w:ascii="Arial" w:hAnsi="Arial" w:cs="Arial"/>
          <w:b/>
          <w:bCs/>
          <w:kern w:val="0"/>
          <w:lang w:eastAsia="en-US"/>
        </w:rPr>
        <w:t>SAMPLE – For Reference Only</w:t>
      </w:r>
      <w:r w:rsidRPr="00CE79FC">
        <w:rPr>
          <w:rFonts w:ascii="Arial" w:hAnsi="Arial" w:cs="Arial"/>
          <w:kern w:val="0"/>
          <w:lang w:eastAsia="en-US"/>
        </w:rPr>
        <w:t xml:space="preserve"> – This sample is a redacted copy of a work statement accomplished under a NITAAC GWAC. </w:t>
      </w:r>
      <w:bookmarkEnd w:id="0"/>
      <w:r w:rsidR="00C92C64" w:rsidRPr="00CE79FC">
        <w:rPr>
          <w:rFonts w:ascii="Arial" w:eastAsiaTheme="minorHAnsi" w:hAnsi="Arial" w:cs="Arial"/>
        </w:rPr>
        <w:t>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the contractor to follow. However, SOW's can also be found to contain references to desired performance outcomes, performance standards, and metrics, which is a preferred approach</w:t>
      </w:r>
      <w:r w:rsidR="006F5F27">
        <w:rPr>
          <w:rFonts w:ascii="Arial" w:eastAsiaTheme="minorHAnsi" w:hAnsi="Arial" w:cs="Arial"/>
        </w:rPr>
        <w:t xml:space="preserve">.  </w:t>
      </w:r>
      <w:r w:rsidR="006F5F27" w:rsidRPr="006F5F27">
        <w:rPr>
          <w:rFonts w:ascii="Arial" w:hAnsi="Arial" w:cs="Arial"/>
          <w:b/>
          <w:bCs/>
        </w:rPr>
        <w:t>This sample is not all inclusive, therefore the reader is cautioned to use professional judgment and include agency specific references and regulations to their own PWS/SOO/SOW.</w:t>
      </w:r>
    </w:p>
    <w:bookmarkEnd w:id="1"/>
    <w:bookmarkEnd w:id="2"/>
    <w:p w14:paraId="2D23EF10" w14:textId="6FE7D78E" w:rsidR="006A0B49" w:rsidRPr="00A33E27" w:rsidRDefault="00FE4B30" w:rsidP="00B3063B">
      <w:pPr>
        <w:pStyle w:val="Title"/>
      </w:pPr>
      <w:r w:rsidRPr="00A33E27">
        <w:lastRenderedPageBreak/>
        <w:t>Research</w:t>
      </w:r>
      <w:r w:rsidR="006A0B49" w:rsidRPr="00A33E27">
        <w:t xml:space="preserve"> Reporting and Analysis System Development</w:t>
      </w:r>
    </w:p>
    <w:p w14:paraId="48789C7F" w14:textId="51E1B4F7" w:rsidR="00BE4722" w:rsidRPr="00D840BD" w:rsidRDefault="008C226E" w:rsidP="00B3063B">
      <w:pPr>
        <w:pStyle w:val="Title"/>
      </w:pPr>
      <w:r>
        <w:t>Performance Work Statement</w:t>
      </w:r>
      <w:r w:rsidR="00A33E27">
        <w:br/>
      </w:r>
      <w:r w:rsidR="003D1F37">
        <w:t>XXX</w:t>
      </w:r>
    </w:p>
    <w:p w14:paraId="0910EA38" w14:textId="2D1FE937" w:rsidR="00BE4722" w:rsidRPr="008F1098" w:rsidRDefault="00A33E27" w:rsidP="00B3063B">
      <w:pPr>
        <w:pStyle w:val="Heading1"/>
        <w:tabs>
          <w:tab w:val="clear" w:pos="432"/>
        </w:tabs>
      </w:pPr>
      <w:r w:rsidRPr="008F1098">
        <w:t xml:space="preserve">General </w:t>
      </w:r>
      <w:r w:rsidRPr="00BA09D4">
        <w:t>Information</w:t>
      </w:r>
    </w:p>
    <w:p w14:paraId="7C2E089B" w14:textId="39E94BD6" w:rsidR="00BE4722" w:rsidRPr="00D840BD" w:rsidRDefault="003F0618" w:rsidP="00B3063B">
      <w:pPr>
        <w:pStyle w:val="Heading2"/>
        <w:tabs>
          <w:tab w:val="clear" w:pos="576"/>
        </w:tabs>
      </w:pPr>
      <w:r w:rsidRPr="00D840BD">
        <w:t>Introduction</w:t>
      </w:r>
    </w:p>
    <w:p w14:paraId="4BC98F26" w14:textId="1B6BAA48" w:rsidR="00BF4F13" w:rsidRPr="00BA09D4" w:rsidRDefault="003F0618" w:rsidP="00F60C69">
      <w:pPr>
        <w:pStyle w:val="Heading2"/>
      </w:pPr>
      <w:r w:rsidRPr="00BA09D4">
        <w:t>Background and Purpose</w:t>
      </w:r>
    </w:p>
    <w:p w14:paraId="30784736" w14:textId="113A9618" w:rsidR="00842EF8" w:rsidRPr="00032FB2" w:rsidRDefault="003D1F37" w:rsidP="00B3063B">
      <w:pPr>
        <w:ind w:left="576"/>
        <w:rPr>
          <w:rFonts w:ascii="Arial" w:hAnsi="Arial" w:cs="Arial"/>
        </w:rPr>
      </w:pPr>
      <w:r w:rsidRPr="00032FB2">
        <w:rPr>
          <w:rFonts w:ascii="Arial" w:hAnsi="Arial" w:cs="Arial"/>
          <w:lang w:val="en"/>
        </w:rPr>
        <w:t>&lt;AGENCY&gt;</w:t>
      </w:r>
      <w:r w:rsidR="003F0618" w:rsidRPr="00032FB2">
        <w:rPr>
          <w:rFonts w:ascii="Arial" w:hAnsi="Arial" w:cs="Arial"/>
          <w:lang w:val="en"/>
        </w:rPr>
        <w:t xml:space="preserve"> </w:t>
      </w:r>
      <w:r w:rsidR="00BF4F13" w:rsidRPr="00032FB2">
        <w:rPr>
          <w:rFonts w:ascii="Arial" w:hAnsi="Arial" w:cs="Arial"/>
          <w:lang w:val="en"/>
        </w:rPr>
        <w:t>p</w:t>
      </w:r>
      <w:r w:rsidR="003F0618" w:rsidRPr="00032FB2">
        <w:rPr>
          <w:rFonts w:ascii="Arial" w:hAnsi="Arial" w:cs="Arial"/>
          <w:lang w:val="en"/>
        </w:rPr>
        <w:t xml:space="preserve">rovides the corporate framework for </w:t>
      </w:r>
      <w:r w:rsidRPr="00032FB2">
        <w:rPr>
          <w:rFonts w:ascii="Arial" w:hAnsi="Arial" w:cs="Arial"/>
          <w:lang w:val="en"/>
        </w:rPr>
        <w:t>&lt;</w:t>
      </w:r>
      <w:r w:rsidR="00C62AAA" w:rsidRPr="00032FB2">
        <w:rPr>
          <w:rFonts w:ascii="Arial" w:hAnsi="Arial" w:cs="Arial"/>
          <w:lang w:val="en"/>
        </w:rPr>
        <w:t>AGENCY</w:t>
      </w:r>
      <w:r w:rsidRPr="00032FB2">
        <w:rPr>
          <w:rFonts w:ascii="Arial" w:hAnsi="Arial" w:cs="Arial"/>
          <w:lang w:val="en"/>
        </w:rPr>
        <w:t>&gt;</w:t>
      </w:r>
      <w:r w:rsidR="003F0618" w:rsidRPr="00032FB2">
        <w:rPr>
          <w:rFonts w:ascii="Arial" w:hAnsi="Arial" w:cs="Arial"/>
          <w:lang w:val="en"/>
        </w:rPr>
        <w:t xml:space="preserve"> research administration, ensuring scientific integrity, public accountability, and effective stewardship of the </w:t>
      </w:r>
      <w:r w:rsidRPr="00032FB2">
        <w:rPr>
          <w:rFonts w:ascii="Arial" w:hAnsi="Arial" w:cs="Arial"/>
          <w:lang w:val="en"/>
        </w:rPr>
        <w:t>&lt;AGENCY&gt;</w:t>
      </w:r>
      <w:r w:rsidR="003F0618" w:rsidRPr="00032FB2">
        <w:rPr>
          <w:rFonts w:ascii="Arial" w:hAnsi="Arial" w:cs="Arial"/>
          <w:lang w:val="en"/>
        </w:rPr>
        <w:t xml:space="preserve"> extramural research portfolio. </w:t>
      </w:r>
      <w:r w:rsidRPr="00032FB2">
        <w:rPr>
          <w:rFonts w:ascii="Arial" w:hAnsi="Arial" w:cs="Arial"/>
        </w:rPr>
        <w:t>&lt;AGENCY&gt;</w:t>
      </w:r>
      <w:r w:rsidR="003F0618" w:rsidRPr="00032FB2">
        <w:rPr>
          <w:rFonts w:ascii="Arial" w:hAnsi="Arial" w:cs="Arial"/>
        </w:rPr>
        <w:t xml:space="preserve"> </w:t>
      </w:r>
      <w:r w:rsidR="00BF4F13" w:rsidRPr="00032FB2">
        <w:rPr>
          <w:rFonts w:ascii="Arial" w:hAnsi="Arial" w:cs="Arial"/>
        </w:rPr>
        <w:t xml:space="preserve">develops and </w:t>
      </w:r>
      <w:r w:rsidR="003F0618" w:rsidRPr="00032FB2">
        <w:rPr>
          <w:rFonts w:ascii="Arial" w:hAnsi="Arial" w:cs="Arial"/>
        </w:rPr>
        <w:t xml:space="preserve">maintains </w:t>
      </w:r>
      <w:r w:rsidR="00BA6DC8" w:rsidRPr="00032FB2">
        <w:rPr>
          <w:rFonts w:ascii="Arial" w:hAnsi="Arial" w:cs="Arial"/>
        </w:rPr>
        <w:t xml:space="preserve">extramural and intramural </w:t>
      </w:r>
      <w:r w:rsidR="00842EF8" w:rsidRPr="00032FB2">
        <w:rPr>
          <w:rFonts w:ascii="Arial" w:hAnsi="Arial" w:cs="Arial"/>
        </w:rPr>
        <w:t xml:space="preserve">research portfolio reporting databases and </w:t>
      </w:r>
      <w:r w:rsidR="003F0618" w:rsidRPr="00032FB2">
        <w:rPr>
          <w:rFonts w:ascii="Arial" w:hAnsi="Arial" w:cs="Arial"/>
        </w:rPr>
        <w:t xml:space="preserve">analysis tools on behalf of the </w:t>
      </w:r>
      <w:r w:rsidRPr="00032FB2">
        <w:rPr>
          <w:rFonts w:ascii="Arial" w:hAnsi="Arial" w:cs="Arial"/>
        </w:rPr>
        <w:t>&lt;AGENCY&gt;</w:t>
      </w:r>
      <w:r w:rsidR="003F0618" w:rsidRPr="00032FB2">
        <w:rPr>
          <w:rFonts w:ascii="Arial" w:hAnsi="Arial" w:cs="Arial"/>
        </w:rPr>
        <w:t xml:space="preserve">.  The purpose of these tools is to improve </w:t>
      </w:r>
      <w:r w:rsidR="00C62AAA" w:rsidRPr="00032FB2">
        <w:rPr>
          <w:rFonts w:ascii="Arial" w:hAnsi="Arial" w:cs="Arial"/>
        </w:rPr>
        <w:t>AGENCY</w:t>
      </w:r>
      <w:r w:rsidR="003F0618" w:rsidRPr="00032FB2">
        <w:rPr>
          <w:rFonts w:ascii="Arial" w:hAnsi="Arial" w:cs="Arial"/>
        </w:rPr>
        <w:t xml:space="preserve">-wide internal staff and public access to data on </w:t>
      </w:r>
      <w:r w:rsidR="00C62AAA" w:rsidRPr="00032FB2">
        <w:rPr>
          <w:rFonts w:ascii="Arial" w:hAnsi="Arial" w:cs="Arial"/>
        </w:rPr>
        <w:t>AGENCY</w:t>
      </w:r>
      <w:r w:rsidR="00BA6DC8" w:rsidRPr="00032FB2">
        <w:rPr>
          <w:rFonts w:ascii="Arial" w:hAnsi="Arial" w:cs="Arial"/>
        </w:rPr>
        <w:t>-funded</w:t>
      </w:r>
      <w:r w:rsidR="003F0618" w:rsidRPr="00032FB2">
        <w:rPr>
          <w:rFonts w:ascii="Arial" w:hAnsi="Arial" w:cs="Arial"/>
        </w:rPr>
        <w:t xml:space="preserve"> research in order to facilitate evaluation and management of research portfolios and to satisfy certain reporting requirements of the </w:t>
      </w:r>
      <w:r w:rsidRPr="00032FB2">
        <w:rPr>
          <w:rFonts w:ascii="Arial" w:hAnsi="Arial" w:cs="Arial"/>
        </w:rPr>
        <w:t>&lt;AGENCY&gt;</w:t>
      </w:r>
      <w:r w:rsidR="003F0618" w:rsidRPr="00032FB2">
        <w:rPr>
          <w:rFonts w:ascii="Arial" w:hAnsi="Arial" w:cs="Arial"/>
        </w:rPr>
        <w:t xml:space="preserve"> Reform Act of 2006  The</w:t>
      </w:r>
      <w:r w:rsidR="00842EF8" w:rsidRPr="00032FB2">
        <w:rPr>
          <w:rFonts w:ascii="Arial" w:hAnsi="Arial" w:cs="Arial"/>
        </w:rPr>
        <w:t>se</w:t>
      </w:r>
      <w:r w:rsidR="003F0618" w:rsidRPr="00032FB2">
        <w:rPr>
          <w:rFonts w:ascii="Arial" w:hAnsi="Arial" w:cs="Arial"/>
        </w:rPr>
        <w:t xml:space="preserve"> tools integrate new and existing data sources to allow user-defined querying, reporting, analysis, evaluation, and visualization of </w:t>
      </w:r>
      <w:r w:rsidRPr="00032FB2">
        <w:rPr>
          <w:rFonts w:ascii="Arial" w:hAnsi="Arial" w:cs="Arial"/>
        </w:rPr>
        <w:t>&lt;AGENCY&gt;</w:t>
      </w:r>
      <w:r w:rsidR="003F0618" w:rsidRPr="00032FB2">
        <w:rPr>
          <w:rFonts w:ascii="Arial" w:hAnsi="Arial" w:cs="Arial"/>
        </w:rPr>
        <w:t xml:space="preserve"> grants, intramural projects, contracts, and associated outputs.  An additional purpose is to develop and maintain </w:t>
      </w:r>
      <w:r w:rsidR="00842EF8" w:rsidRPr="00032FB2">
        <w:rPr>
          <w:rFonts w:ascii="Arial" w:hAnsi="Arial" w:cs="Arial"/>
        </w:rPr>
        <w:t>similar</w:t>
      </w:r>
      <w:r w:rsidR="003F0618" w:rsidRPr="00032FB2">
        <w:rPr>
          <w:rFonts w:ascii="Arial" w:hAnsi="Arial" w:cs="Arial"/>
        </w:rPr>
        <w:t xml:space="preserve"> tools to support other Federal </w:t>
      </w:r>
      <w:r w:rsidR="00842EF8" w:rsidRPr="00032FB2">
        <w:rPr>
          <w:rFonts w:ascii="Arial" w:hAnsi="Arial" w:cs="Arial"/>
        </w:rPr>
        <w:t xml:space="preserve">science </w:t>
      </w:r>
      <w:r w:rsidR="003F0618" w:rsidRPr="00032FB2">
        <w:rPr>
          <w:rFonts w:ascii="Arial" w:hAnsi="Arial" w:cs="Arial"/>
        </w:rPr>
        <w:t>agencies.</w:t>
      </w:r>
    </w:p>
    <w:p w14:paraId="60F04AF6" w14:textId="526C7FC3" w:rsidR="00842EF8" w:rsidRPr="005E6397" w:rsidRDefault="00842EF8" w:rsidP="00F60C69">
      <w:pPr>
        <w:pStyle w:val="Heading2"/>
        <w:tabs>
          <w:tab w:val="clear" w:pos="576"/>
        </w:tabs>
      </w:pPr>
      <w:r w:rsidRPr="00D840BD">
        <w:t>Goals and Objectives</w:t>
      </w:r>
    </w:p>
    <w:p w14:paraId="6A8174E3" w14:textId="1D5D78CC" w:rsidR="008F1098" w:rsidRPr="00925234" w:rsidRDefault="003F0618" w:rsidP="00B3063B">
      <w:pPr>
        <w:ind w:left="576"/>
        <w:rPr>
          <w:rFonts w:ascii="Arial" w:hAnsi="Arial" w:cs="Arial"/>
          <w:lang w:val="en"/>
        </w:rPr>
      </w:pPr>
      <w:r w:rsidRPr="00925234">
        <w:rPr>
          <w:rFonts w:ascii="Arial" w:hAnsi="Arial" w:cs="Arial"/>
          <w:lang w:val="en"/>
        </w:rPr>
        <w:t xml:space="preserve">Specific goals of </w:t>
      </w:r>
      <w:r w:rsidR="00BE4546" w:rsidRPr="00925234">
        <w:rPr>
          <w:rFonts w:ascii="Arial" w:hAnsi="Arial" w:cs="Arial"/>
          <w:lang w:val="en"/>
        </w:rPr>
        <w:t xml:space="preserve">DATA Systems are </w:t>
      </w:r>
      <w:r w:rsidR="00032FB2" w:rsidRPr="00925234">
        <w:rPr>
          <w:rFonts w:ascii="Arial" w:hAnsi="Arial" w:cs="Arial"/>
          <w:lang w:val="en"/>
        </w:rPr>
        <w:t>to</w:t>
      </w:r>
      <w:r w:rsidRPr="00925234">
        <w:rPr>
          <w:rFonts w:ascii="Arial" w:hAnsi="Arial" w:cs="Arial"/>
          <w:lang w:val="en"/>
        </w:rPr>
        <w:t xml:space="preserve"> </w:t>
      </w:r>
      <w:r w:rsidR="00B337BC" w:rsidRPr="00925234">
        <w:rPr>
          <w:rFonts w:ascii="Arial" w:hAnsi="Arial" w:cs="Arial"/>
          <w:lang w:val="en"/>
        </w:rPr>
        <w:t xml:space="preserve">integrate information on </w:t>
      </w:r>
      <w:r w:rsidR="003D1F37" w:rsidRPr="00925234">
        <w:rPr>
          <w:rFonts w:ascii="Arial" w:hAnsi="Arial" w:cs="Arial"/>
          <w:lang w:val="en"/>
        </w:rPr>
        <w:t>&lt;AGENCY&gt;</w:t>
      </w:r>
      <w:r w:rsidR="00B337BC" w:rsidRPr="00925234">
        <w:rPr>
          <w:rFonts w:ascii="Arial" w:hAnsi="Arial" w:cs="Arial"/>
          <w:lang w:val="en"/>
        </w:rPr>
        <w:t xml:space="preserve"> research portfolio with other relevant data sources; </w:t>
      </w:r>
      <w:r w:rsidRPr="00925234">
        <w:rPr>
          <w:rFonts w:ascii="Arial" w:hAnsi="Arial" w:cs="Arial"/>
          <w:lang w:val="en"/>
        </w:rPr>
        <w:t>design, maintain, and enhance internal and public-facing reporting websites and web application software</w:t>
      </w:r>
      <w:r w:rsidR="00B337BC" w:rsidRPr="00925234">
        <w:rPr>
          <w:rFonts w:ascii="Arial" w:hAnsi="Arial" w:cs="Arial"/>
          <w:lang w:val="en"/>
        </w:rPr>
        <w:t>;</w:t>
      </w:r>
      <w:r w:rsidRPr="00925234">
        <w:rPr>
          <w:rFonts w:ascii="Arial" w:hAnsi="Arial" w:cs="Arial"/>
          <w:lang w:val="en"/>
        </w:rPr>
        <w:t xml:space="preserve"> analyze and present data from various data sources</w:t>
      </w:r>
      <w:r w:rsidR="006C3E2F" w:rsidRPr="00925234">
        <w:rPr>
          <w:rFonts w:ascii="Arial" w:hAnsi="Arial" w:cs="Arial"/>
          <w:lang w:val="en"/>
        </w:rPr>
        <w:t>;</w:t>
      </w:r>
      <w:r w:rsidRPr="00925234">
        <w:rPr>
          <w:rFonts w:ascii="Arial" w:hAnsi="Arial" w:cs="Arial"/>
          <w:lang w:val="en"/>
        </w:rPr>
        <w:t xml:space="preserve"> and maintain a wide variety of internal </w:t>
      </w:r>
      <w:r w:rsidR="003D1F37" w:rsidRPr="00925234">
        <w:rPr>
          <w:rFonts w:ascii="Arial" w:hAnsi="Arial" w:cs="Arial"/>
          <w:lang w:val="en"/>
        </w:rPr>
        <w:t>&lt;AGENCY&gt;</w:t>
      </w:r>
      <w:r w:rsidRPr="00925234">
        <w:rPr>
          <w:rFonts w:ascii="Arial" w:hAnsi="Arial" w:cs="Arial"/>
          <w:lang w:val="en"/>
        </w:rPr>
        <w:t xml:space="preserve"> reporting and analysis tools. The objective of this task order is to provide </w:t>
      </w:r>
      <w:r w:rsidR="003D1F37" w:rsidRPr="00925234">
        <w:rPr>
          <w:rFonts w:ascii="Arial" w:hAnsi="Arial" w:cs="Arial"/>
          <w:lang w:val="en"/>
        </w:rPr>
        <w:t>&lt;AGENCY&gt;</w:t>
      </w:r>
      <w:r w:rsidRPr="00925234">
        <w:rPr>
          <w:rFonts w:ascii="Arial" w:hAnsi="Arial" w:cs="Arial"/>
          <w:lang w:val="en"/>
        </w:rPr>
        <w:t xml:space="preserve"> with access to personnel that have the required subject matter expertise and skill sets appropriate to assist in discharging the unique and special</w:t>
      </w:r>
      <w:r w:rsidR="00483A47" w:rsidRPr="00925234">
        <w:rPr>
          <w:rFonts w:ascii="Arial" w:hAnsi="Arial" w:cs="Arial"/>
          <w:lang w:val="en"/>
        </w:rPr>
        <w:t xml:space="preserve">ized duties for supporting </w:t>
      </w:r>
      <w:r w:rsidR="003D1F37" w:rsidRPr="00925234">
        <w:rPr>
          <w:rFonts w:ascii="Arial" w:hAnsi="Arial" w:cs="Arial"/>
          <w:lang w:val="en"/>
        </w:rPr>
        <w:t>&lt;AGENCY&gt;</w:t>
      </w:r>
      <w:r w:rsidR="00483A47" w:rsidRPr="00925234">
        <w:rPr>
          <w:rFonts w:ascii="Arial" w:hAnsi="Arial" w:cs="Arial"/>
          <w:lang w:val="en"/>
        </w:rPr>
        <w:t xml:space="preserve">.  </w:t>
      </w:r>
      <w:r w:rsidR="003D1F37" w:rsidRPr="00925234">
        <w:rPr>
          <w:rFonts w:ascii="Arial" w:hAnsi="Arial" w:cs="Arial"/>
          <w:lang w:val="en"/>
        </w:rPr>
        <w:t>&lt;AGENCY&gt;</w:t>
      </w:r>
      <w:r w:rsidR="00483A47" w:rsidRPr="00925234">
        <w:rPr>
          <w:rFonts w:ascii="Arial" w:hAnsi="Arial" w:cs="Arial"/>
          <w:lang w:val="en"/>
        </w:rPr>
        <w:t xml:space="preserve"> is looking for an offeror with personnel who possess the requisite skills to perform the tasks outlined in this SOW and can ensure the successful implementation of the tasks.</w:t>
      </w:r>
    </w:p>
    <w:p w14:paraId="21B4A2DC" w14:textId="02430D2C" w:rsidR="00B337BC" w:rsidRPr="00D840BD" w:rsidRDefault="003F0618" w:rsidP="00B3063B">
      <w:pPr>
        <w:pStyle w:val="Heading1"/>
        <w:tabs>
          <w:tab w:val="clear" w:pos="432"/>
        </w:tabs>
      </w:pPr>
      <w:r w:rsidRPr="00096F2E">
        <w:t>G</w:t>
      </w:r>
      <w:r w:rsidR="00F60C69">
        <w:t>eneral Description of Proposed Tasks to be Performed</w:t>
      </w:r>
    </w:p>
    <w:p w14:paraId="59BF6598" w14:textId="3DFED096" w:rsidR="00145F3B" w:rsidRPr="00925234" w:rsidRDefault="006C3E2F" w:rsidP="00F60C69">
      <w:pPr>
        <w:ind w:left="576"/>
        <w:rPr>
          <w:rFonts w:ascii="Arial" w:hAnsi="Arial" w:cs="Arial"/>
          <w:lang w:val="en"/>
        </w:rPr>
      </w:pPr>
      <w:r w:rsidRPr="00925234">
        <w:rPr>
          <w:rFonts w:ascii="Arial" w:hAnsi="Arial" w:cs="Arial"/>
          <w:lang w:val="en"/>
        </w:rPr>
        <w:t>DATA Systems</w:t>
      </w:r>
      <w:r w:rsidR="003F0618" w:rsidRPr="00925234">
        <w:rPr>
          <w:rFonts w:ascii="Arial" w:hAnsi="Arial" w:cs="Arial"/>
          <w:lang w:val="en"/>
        </w:rPr>
        <w:t xml:space="preserve"> operations and maintenance </w:t>
      </w:r>
      <w:r w:rsidR="009D4796" w:rsidRPr="00925234">
        <w:rPr>
          <w:rFonts w:ascii="Arial" w:hAnsi="Arial" w:cs="Arial"/>
          <w:lang w:val="en"/>
        </w:rPr>
        <w:t>tasks are to</w:t>
      </w:r>
      <w:r w:rsidR="003F0618" w:rsidRPr="00925234">
        <w:rPr>
          <w:rFonts w:ascii="Arial" w:hAnsi="Arial" w:cs="Arial"/>
          <w:lang w:val="en"/>
        </w:rPr>
        <w:t xml:space="preserve"> maintain website</w:t>
      </w:r>
      <w:r w:rsidR="007B2789" w:rsidRPr="00925234">
        <w:rPr>
          <w:rFonts w:ascii="Arial" w:hAnsi="Arial" w:cs="Arial"/>
          <w:lang w:val="en"/>
        </w:rPr>
        <w:t>s</w:t>
      </w:r>
      <w:r w:rsidR="003F0618" w:rsidRPr="00925234">
        <w:rPr>
          <w:rFonts w:ascii="Arial" w:hAnsi="Arial" w:cs="Arial"/>
          <w:lang w:val="en"/>
        </w:rPr>
        <w:t xml:space="preserve"> and software developed, including updating data and links to other websites, support the operating environment in which the internal staff and public facing tools run, and mak</w:t>
      </w:r>
      <w:r w:rsidR="009D4796" w:rsidRPr="00925234">
        <w:rPr>
          <w:rFonts w:ascii="Arial" w:hAnsi="Arial" w:cs="Arial"/>
          <w:lang w:val="en"/>
        </w:rPr>
        <w:t>e</w:t>
      </w:r>
      <w:r w:rsidR="003F0618" w:rsidRPr="00925234">
        <w:rPr>
          <w:rFonts w:ascii="Arial" w:hAnsi="Arial" w:cs="Arial"/>
          <w:lang w:val="en"/>
        </w:rPr>
        <w:t xml:space="preserve"> minor </w:t>
      </w:r>
      <w:r w:rsidR="00C91FD4" w:rsidRPr="00925234">
        <w:rPr>
          <w:rFonts w:ascii="Arial" w:hAnsi="Arial" w:cs="Arial"/>
          <w:lang w:val="en"/>
        </w:rPr>
        <w:t>web-based</w:t>
      </w:r>
      <w:r w:rsidR="003F0618" w:rsidRPr="00925234">
        <w:rPr>
          <w:rFonts w:ascii="Arial" w:hAnsi="Arial" w:cs="Arial"/>
          <w:lang w:val="en"/>
        </w:rPr>
        <w:t xml:space="preserve"> applications updates</w:t>
      </w:r>
      <w:r w:rsidR="00543ABB" w:rsidRPr="00925234">
        <w:rPr>
          <w:rFonts w:ascii="Arial" w:hAnsi="Arial" w:cs="Arial"/>
          <w:lang w:val="en"/>
        </w:rPr>
        <w:t>,</w:t>
      </w:r>
      <w:r w:rsidR="003F0618" w:rsidRPr="00925234">
        <w:rPr>
          <w:rFonts w:ascii="Arial" w:hAnsi="Arial" w:cs="Arial"/>
          <w:lang w:val="en"/>
        </w:rPr>
        <w:t xml:space="preserve"> software fixes and enhancements. New development </w:t>
      </w:r>
      <w:r w:rsidR="00543ABB" w:rsidRPr="00925234">
        <w:rPr>
          <w:rFonts w:ascii="Arial" w:hAnsi="Arial" w:cs="Arial"/>
          <w:lang w:val="en"/>
        </w:rPr>
        <w:t xml:space="preserve">shall </w:t>
      </w:r>
      <w:r w:rsidR="003F0618" w:rsidRPr="00925234">
        <w:rPr>
          <w:rFonts w:ascii="Arial" w:hAnsi="Arial" w:cs="Arial"/>
          <w:lang w:val="en"/>
        </w:rPr>
        <w:lastRenderedPageBreak/>
        <w:t xml:space="preserve">expand the capabilities of the current </w:t>
      </w:r>
      <w:r w:rsidRPr="00925234">
        <w:rPr>
          <w:rFonts w:ascii="Arial" w:hAnsi="Arial" w:cs="Arial"/>
          <w:lang w:val="en"/>
        </w:rPr>
        <w:t xml:space="preserve">databases and </w:t>
      </w:r>
      <w:r w:rsidR="003F0618" w:rsidRPr="00925234">
        <w:rPr>
          <w:rFonts w:ascii="Arial" w:hAnsi="Arial" w:cs="Arial"/>
          <w:lang w:val="en"/>
        </w:rPr>
        <w:t xml:space="preserve">tools to provide additional reporting capabilities </w:t>
      </w:r>
      <w:r w:rsidR="00C62AAA" w:rsidRPr="00925234">
        <w:rPr>
          <w:rFonts w:ascii="Arial" w:hAnsi="Arial" w:cs="Arial"/>
          <w:lang w:val="en"/>
        </w:rPr>
        <w:t>AGENCY</w:t>
      </w:r>
      <w:r w:rsidR="003F0618" w:rsidRPr="00925234">
        <w:rPr>
          <w:rFonts w:ascii="Arial" w:hAnsi="Arial" w:cs="Arial"/>
          <w:lang w:val="en"/>
        </w:rPr>
        <w:t xml:space="preserve">-wide in response to both internal and public-facing reporting requirements. Support will also be provided for analyses and online presentation of data related to </w:t>
      </w:r>
      <w:r w:rsidR="003D1F37" w:rsidRPr="00925234">
        <w:rPr>
          <w:rFonts w:ascii="Arial" w:hAnsi="Arial" w:cs="Arial"/>
          <w:lang w:val="en"/>
        </w:rPr>
        <w:t>&lt;AGENCY&gt;</w:t>
      </w:r>
      <w:r w:rsidR="003F0618" w:rsidRPr="00925234">
        <w:rPr>
          <w:rFonts w:ascii="Arial" w:hAnsi="Arial" w:cs="Arial"/>
          <w:lang w:val="en"/>
        </w:rPr>
        <w:t xml:space="preserve"> research and programs. </w:t>
      </w:r>
    </w:p>
    <w:p w14:paraId="29F8E24D" w14:textId="34B38308" w:rsidR="00916C03" w:rsidRPr="00925234" w:rsidRDefault="00483A47" w:rsidP="000F39C1">
      <w:pPr>
        <w:ind w:left="576"/>
        <w:rPr>
          <w:rFonts w:ascii="Arial" w:hAnsi="Arial" w:cs="Arial"/>
          <w:lang w:val="en"/>
        </w:rPr>
      </w:pPr>
      <w:r w:rsidRPr="00925234">
        <w:rPr>
          <w:rFonts w:ascii="Arial" w:hAnsi="Arial" w:cs="Arial"/>
          <w:lang w:val="en"/>
        </w:rPr>
        <w:t>Applicable websites</w:t>
      </w:r>
      <w:r w:rsidR="009D4796" w:rsidRPr="00925234">
        <w:rPr>
          <w:rFonts w:ascii="Arial" w:hAnsi="Arial" w:cs="Arial"/>
          <w:lang w:val="en"/>
        </w:rPr>
        <w:t>,</w:t>
      </w:r>
      <w:r w:rsidRPr="00925234">
        <w:rPr>
          <w:rFonts w:ascii="Arial" w:hAnsi="Arial" w:cs="Arial"/>
          <w:lang w:val="en"/>
        </w:rPr>
        <w:t xml:space="preserve"> web software applications</w:t>
      </w:r>
      <w:r w:rsidR="009D4796" w:rsidRPr="00925234">
        <w:rPr>
          <w:rFonts w:ascii="Arial" w:hAnsi="Arial" w:cs="Arial"/>
          <w:lang w:val="en"/>
        </w:rPr>
        <w:t>, and data analys</w:t>
      </w:r>
      <w:r w:rsidR="00BC53D1" w:rsidRPr="00925234">
        <w:rPr>
          <w:rFonts w:ascii="Arial" w:hAnsi="Arial" w:cs="Arial"/>
          <w:lang w:val="en"/>
        </w:rPr>
        <w:t>e</w:t>
      </w:r>
      <w:r w:rsidR="009D4796" w:rsidRPr="00925234">
        <w:rPr>
          <w:rFonts w:ascii="Arial" w:hAnsi="Arial" w:cs="Arial"/>
          <w:lang w:val="en"/>
        </w:rPr>
        <w:t>s</w:t>
      </w:r>
      <w:r w:rsidRPr="00925234">
        <w:rPr>
          <w:rFonts w:ascii="Arial" w:hAnsi="Arial" w:cs="Arial"/>
          <w:lang w:val="en"/>
        </w:rPr>
        <w:t xml:space="preserve"> includ</w:t>
      </w:r>
      <w:r w:rsidR="009D4796" w:rsidRPr="00925234">
        <w:rPr>
          <w:rFonts w:ascii="Arial" w:hAnsi="Arial" w:cs="Arial"/>
          <w:lang w:val="en"/>
        </w:rPr>
        <w:t>e</w:t>
      </w:r>
      <w:r w:rsidRPr="00925234">
        <w:rPr>
          <w:rFonts w:ascii="Arial" w:hAnsi="Arial" w:cs="Arial"/>
          <w:lang w:val="en"/>
        </w:rPr>
        <w:t xml:space="preserve"> </w:t>
      </w:r>
      <w:r w:rsidR="009D4796" w:rsidRPr="00925234">
        <w:rPr>
          <w:rFonts w:ascii="Arial" w:hAnsi="Arial" w:cs="Arial"/>
          <w:lang w:val="en"/>
        </w:rPr>
        <w:t xml:space="preserve">those developed and maintained for the </w:t>
      </w:r>
      <w:r w:rsidR="003D1F37" w:rsidRPr="00925234">
        <w:rPr>
          <w:rFonts w:ascii="Arial" w:hAnsi="Arial" w:cs="Arial"/>
          <w:lang w:val="en"/>
        </w:rPr>
        <w:t>&lt;AGENCY&gt;</w:t>
      </w:r>
      <w:r w:rsidR="009D4796" w:rsidRPr="00925234">
        <w:rPr>
          <w:rFonts w:ascii="Arial" w:hAnsi="Arial" w:cs="Arial"/>
          <w:lang w:val="en"/>
        </w:rPr>
        <w:t xml:space="preserve"> Office of the Director, institutes and centers, and other federal partners in trans-agency collaborations in which </w:t>
      </w:r>
      <w:r w:rsidR="003D1F37" w:rsidRPr="00925234">
        <w:rPr>
          <w:rFonts w:ascii="Arial" w:hAnsi="Arial" w:cs="Arial"/>
          <w:lang w:val="en"/>
        </w:rPr>
        <w:t>&lt;AGENCY&gt;</w:t>
      </w:r>
      <w:r w:rsidR="009D4796" w:rsidRPr="00925234">
        <w:rPr>
          <w:rFonts w:ascii="Arial" w:hAnsi="Arial" w:cs="Arial"/>
          <w:lang w:val="en"/>
        </w:rPr>
        <w:t xml:space="preserve"> is a participant. </w:t>
      </w:r>
      <w:r w:rsidR="00BC53D1" w:rsidRPr="00925234">
        <w:rPr>
          <w:rFonts w:ascii="Arial" w:hAnsi="Arial" w:cs="Arial"/>
          <w:lang w:val="en"/>
        </w:rPr>
        <w:t>Currently, t</w:t>
      </w:r>
      <w:r w:rsidR="0062740D" w:rsidRPr="00925234">
        <w:rPr>
          <w:rFonts w:ascii="Arial" w:hAnsi="Arial" w:cs="Arial"/>
          <w:lang w:val="en"/>
        </w:rPr>
        <w:t xml:space="preserve">his includes </w:t>
      </w:r>
      <w:r w:rsidR="00BC53D1" w:rsidRPr="00925234">
        <w:rPr>
          <w:rFonts w:ascii="Arial" w:hAnsi="Arial" w:cs="Arial"/>
          <w:lang w:val="en"/>
        </w:rPr>
        <w:t xml:space="preserve">support for </w:t>
      </w:r>
      <w:r w:rsidR="0062740D" w:rsidRPr="00925234">
        <w:rPr>
          <w:rFonts w:ascii="Arial" w:hAnsi="Arial" w:cs="Arial"/>
          <w:lang w:val="en"/>
        </w:rPr>
        <w:t>the</w:t>
      </w:r>
      <w:r w:rsidRPr="00925234">
        <w:rPr>
          <w:rFonts w:ascii="Arial" w:hAnsi="Arial" w:cs="Arial"/>
          <w:lang w:val="en"/>
        </w:rPr>
        <w:t xml:space="preserve"> </w:t>
      </w:r>
      <w:r w:rsidR="003D1F37" w:rsidRPr="00925234">
        <w:rPr>
          <w:rFonts w:ascii="Arial" w:hAnsi="Arial" w:cs="Arial"/>
          <w:lang w:val="en"/>
        </w:rPr>
        <w:t>&lt;AGENCY&gt;</w:t>
      </w:r>
      <w:r w:rsidRPr="00925234">
        <w:rPr>
          <w:rFonts w:ascii="Arial" w:hAnsi="Arial" w:cs="Arial"/>
          <w:lang w:val="en"/>
        </w:rPr>
        <w:t xml:space="preserve"> Research Portfolio Online Reporting Tools (</w:t>
      </w:r>
      <w:proofErr w:type="spellStart"/>
      <w:r w:rsidRPr="00925234">
        <w:rPr>
          <w:rFonts w:ascii="Arial" w:hAnsi="Arial" w:cs="Arial"/>
          <w:lang w:val="en"/>
        </w:rPr>
        <w:t>RePORT</w:t>
      </w:r>
      <w:proofErr w:type="spellEnd"/>
      <w:r w:rsidRPr="00925234">
        <w:rPr>
          <w:rFonts w:ascii="Arial" w:hAnsi="Arial" w:cs="Arial"/>
          <w:lang w:val="en"/>
        </w:rPr>
        <w:t>)</w:t>
      </w:r>
      <w:r w:rsidR="00BC53D1" w:rsidRPr="00925234">
        <w:rPr>
          <w:rFonts w:ascii="Arial" w:hAnsi="Arial" w:cs="Arial"/>
          <w:lang w:val="en"/>
        </w:rPr>
        <w:t xml:space="preserve"> and the electronic Scientific Portfolio Assistant (</w:t>
      </w:r>
      <w:proofErr w:type="spellStart"/>
      <w:r w:rsidR="00BC53D1" w:rsidRPr="00925234">
        <w:rPr>
          <w:rFonts w:ascii="Arial" w:hAnsi="Arial" w:cs="Arial"/>
          <w:lang w:val="en"/>
        </w:rPr>
        <w:t>eSPA</w:t>
      </w:r>
      <w:proofErr w:type="spellEnd"/>
      <w:r w:rsidR="00BC53D1" w:rsidRPr="00925234">
        <w:rPr>
          <w:rFonts w:ascii="Arial" w:hAnsi="Arial" w:cs="Arial"/>
          <w:lang w:val="en"/>
        </w:rPr>
        <w:t>).  In the future, this will include</w:t>
      </w:r>
      <w:r w:rsidR="0062740D" w:rsidRPr="00925234">
        <w:rPr>
          <w:rFonts w:ascii="Arial" w:hAnsi="Arial" w:cs="Arial"/>
          <w:lang w:val="en"/>
        </w:rPr>
        <w:t xml:space="preserve"> tools for the </w:t>
      </w:r>
      <w:r w:rsidRPr="00925234">
        <w:rPr>
          <w:rFonts w:ascii="Arial" w:hAnsi="Arial" w:cs="Arial"/>
          <w:lang w:val="en"/>
        </w:rPr>
        <w:t>STAR METRIC</w:t>
      </w:r>
      <w:r w:rsidR="0062740D" w:rsidRPr="00925234">
        <w:rPr>
          <w:rFonts w:ascii="Arial" w:hAnsi="Arial" w:cs="Arial"/>
          <w:lang w:val="en"/>
        </w:rPr>
        <w:t>S (</w:t>
      </w:r>
      <w:r w:rsidRPr="00925234">
        <w:rPr>
          <w:rFonts w:ascii="Arial" w:hAnsi="Arial" w:cs="Arial"/>
          <w:lang w:val="en"/>
        </w:rPr>
        <w:t>Science and Technology for America's Reinvestment: Measuring the Effect of Research on Innovation, Competitiveness and Science</w:t>
      </w:r>
      <w:r w:rsidR="0062740D" w:rsidRPr="00925234">
        <w:rPr>
          <w:rFonts w:ascii="Arial" w:hAnsi="Arial" w:cs="Arial"/>
          <w:lang w:val="en"/>
        </w:rPr>
        <w:t xml:space="preserve">) </w:t>
      </w:r>
      <w:r w:rsidRPr="00925234">
        <w:rPr>
          <w:rFonts w:ascii="Arial" w:hAnsi="Arial" w:cs="Arial"/>
          <w:lang w:val="en"/>
        </w:rPr>
        <w:t>program</w:t>
      </w:r>
      <w:r w:rsidR="0062740D" w:rsidRPr="00925234">
        <w:rPr>
          <w:rFonts w:ascii="Arial" w:hAnsi="Arial" w:cs="Arial"/>
          <w:lang w:val="en"/>
        </w:rPr>
        <w:t xml:space="preserve">, </w:t>
      </w:r>
      <w:r w:rsidRPr="00925234">
        <w:rPr>
          <w:rFonts w:ascii="Arial" w:hAnsi="Arial" w:cs="Arial"/>
          <w:lang w:val="en"/>
        </w:rPr>
        <w:t xml:space="preserve">and future versions of </w:t>
      </w:r>
      <w:r w:rsidR="003D1F37" w:rsidRPr="00925234">
        <w:rPr>
          <w:rFonts w:ascii="Arial" w:hAnsi="Arial" w:cs="Arial"/>
          <w:lang w:val="en"/>
        </w:rPr>
        <w:t>&lt;AGENCY&gt;</w:t>
      </w:r>
      <w:r w:rsidRPr="00925234">
        <w:rPr>
          <w:rFonts w:ascii="Arial" w:hAnsi="Arial" w:cs="Arial"/>
          <w:lang w:val="en"/>
        </w:rPr>
        <w:t xml:space="preserve"> </w:t>
      </w:r>
      <w:proofErr w:type="spellStart"/>
      <w:r w:rsidRPr="00925234">
        <w:rPr>
          <w:rFonts w:ascii="Arial" w:hAnsi="Arial" w:cs="Arial"/>
          <w:lang w:val="en"/>
        </w:rPr>
        <w:t>eSPA</w:t>
      </w:r>
      <w:proofErr w:type="spellEnd"/>
      <w:r w:rsidRPr="00925234">
        <w:rPr>
          <w:rFonts w:ascii="Arial" w:hAnsi="Arial" w:cs="Arial"/>
          <w:lang w:val="en"/>
        </w:rPr>
        <w:t xml:space="preserve">, </w:t>
      </w:r>
      <w:r w:rsidR="007D3280" w:rsidRPr="00925234">
        <w:rPr>
          <w:rFonts w:ascii="Arial" w:hAnsi="Arial" w:cs="Arial"/>
          <w:lang w:val="en"/>
        </w:rPr>
        <w:t xml:space="preserve">the </w:t>
      </w:r>
      <w:r w:rsidR="00BC53D1" w:rsidRPr="00925234">
        <w:rPr>
          <w:rFonts w:ascii="Arial" w:hAnsi="Arial" w:cs="Arial"/>
          <w:lang w:val="en"/>
        </w:rPr>
        <w:t xml:space="preserve">Scientific Publication Information Retrieval &amp; Evaluation System (SPIRES), the Query, View, and </w:t>
      </w:r>
      <w:r w:rsidR="007D3280" w:rsidRPr="00925234">
        <w:rPr>
          <w:rFonts w:ascii="Arial" w:hAnsi="Arial" w:cs="Arial"/>
          <w:lang w:val="en"/>
        </w:rPr>
        <w:t>Report</w:t>
      </w:r>
      <w:r w:rsidR="00BC53D1" w:rsidRPr="00925234">
        <w:rPr>
          <w:rFonts w:ascii="Arial" w:hAnsi="Arial" w:cs="Arial"/>
          <w:lang w:val="en"/>
        </w:rPr>
        <w:t xml:space="preserve"> (QVR) internal reporting application, </w:t>
      </w:r>
      <w:r w:rsidRPr="00925234">
        <w:rPr>
          <w:rFonts w:ascii="Arial" w:hAnsi="Arial" w:cs="Arial"/>
          <w:lang w:val="en"/>
        </w:rPr>
        <w:t xml:space="preserve">and other data </w:t>
      </w:r>
      <w:r w:rsidR="00BC53D1" w:rsidRPr="00925234">
        <w:rPr>
          <w:rFonts w:ascii="Arial" w:hAnsi="Arial" w:cs="Arial"/>
          <w:lang w:val="en"/>
        </w:rPr>
        <w:t xml:space="preserve">analysis and reporting </w:t>
      </w:r>
      <w:r w:rsidRPr="00925234">
        <w:rPr>
          <w:rFonts w:ascii="Arial" w:hAnsi="Arial" w:cs="Arial"/>
          <w:lang w:val="en"/>
        </w:rPr>
        <w:t>systems. Current applicable technologies include: HTML, ColdFusion, .NET, SQL</w:t>
      </w:r>
      <w:r w:rsidR="00D867BD" w:rsidRPr="00925234">
        <w:rPr>
          <w:rFonts w:ascii="Arial" w:hAnsi="Arial" w:cs="Arial"/>
          <w:lang w:val="en"/>
        </w:rPr>
        <w:t xml:space="preserve"> </w:t>
      </w:r>
      <w:r w:rsidRPr="00925234">
        <w:rPr>
          <w:rFonts w:ascii="Arial" w:hAnsi="Arial" w:cs="Arial"/>
          <w:lang w:val="en"/>
        </w:rPr>
        <w:t>Server, and Oracle.</w:t>
      </w:r>
    </w:p>
    <w:p w14:paraId="61AD155D" w14:textId="6D122CA1" w:rsidR="00BE4722" w:rsidRPr="00925234" w:rsidRDefault="00916C03" w:rsidP="000F39C1">
      <w:pPr>
        <w:ind w:left="576"/>
        <w:rPr>
          <w:rFonts w:ascii="Arial" w:hAnsi="Arial" w:cs="Arial"/>
          <w:lang w:val="en"/>
        </w:rPr>
      </w:pPr>
      <w:r w:rsidRPr="00925234">
        <w:rPr>
          <w:rFonts w:ascii="Arial" w:hAnsi="Arial" w:cs="Arial"/>
          <w:lang w:val="en"/>
        </w:rPr>
        <w:t>The contractor shall provide all personnel</w:t>
      </w:r>
      <w:r w:rsidR="007D3280" w:rsidRPr="00925234">
        <w:rPr>
          <w:rFonts w:ascii="Arial" w:hAnsi="Arial" w:cs="Arial"/>
          <w:lang w:val="en"/>
        </w:rPr>
        <w:t>, contractor-site task area support,</w:t>
      </w:r>
      <w:r w:rsidRPr="00925234">
        <w:rPr>
          <w:rFonts w:ascii="Arial" w:hAnsi="Arial" w:cs="Arial"/>
          <w:lang w:val="en"/>
        </w:rPr>
        <w:t xml:space="preserve"> and other items necessary to perform the tasks outlined below.</w:t>
      </w:r>
      <w:r w:rsidR="00D867BD" w:rsidRPr="00925234">
        <w:rPr>
          <w:rFonts w:ascii="Arial" w:hAnsi="Arial" w:cs="Arial"/>
          <w:lang w:val="en"/>
        </w:rPr>
        <w:t xml:space="preserve"> T</w:t>
      </w:r>
      <w:r w:rsidRPr="00925234">
        <w:rPr>
          <w:rFonts w:ascii="Arial" w:hAnsi="Arial" w:cs="Arial"/>
          <w:lang w:val="en"/>
        </w:rPr>
        <w:t xml:space="preserve">asks will be executed on a Fixed Price (FP) </w:t>
      </w:r>
      <w:r w:rsidR="004A51F8" w:rsidRPr="00925234">
        <w:rPr>
          <w:rFonts w:ascii="Arial" w:hAnsi="Arial" w:cs="Arial"/>
          <w:lang w:val="en"/>
        </w:rPr>
        <w:t>b</w:t>
      </w:r>
      <w:r w:rsidRPr="00925234">
        <w:rPr>
          <w:rFonts w:ascii="Arial" w:hAnsi="Arial" w:cs="Arial"/>
          <w:lang w:val="en"/>
        </w:rPr>
        <w:t>asis.</w:t>
      </w:r>
      <w:r w:rsidR="004512F6" w:rsidRPr="00925234">
        <w:rPr>
          <w:rFonts w:ascii="Arial" w:hAnsi="Arial" w:cs="Arial"/>
          <w:lang w:val="en"/>
        </w:rPr>
        <w:t xml:space="preserve"> </w:t>
      </w:r>
      <w:r w:rsidRPr="00925234">
        <w:rPr>
          <w:rFonts w:ascii="Arial" w:hAnsi="Arial" w:cs="Arial"/>
          <w:lang w:val="en"/>
        </w:rPr>
        <w:t xml:space="preserve">The requirements, duties and deliverables may change over time on an as-needed basis, and the contractor shall be able to respond to the changing needs of the customer through appropriate staffing, deliverables, and timelines approved by the Contracting Office's Representative (COR). Where opportunities exist to define specific tasks, </w:t>
      </w:r>
      <w:r w:rsidR="007B2789" w:rsidRPr="00925234">
        <w:rPr>
          <w:rFonts w:ascii="Arial" w:hAnsi="Arial" w:cs="Arial"/>
          <w:lang w:val="en"/>
        </w:rPr>
        <w:t xml:space="preserve">The </w:t>
      </w:r>
      <w:r w:rsidR="00542DC4" w:rsidRPr="00925234">
        <w:rPr>
          <w:rFonts w:ascii="Arial" w:hAnsi="Arial" w:cs="Arial"/>
          <w:lang w:val="en"/>
        </w:rPr>
        <w:t>COR,</w:t>
      </w:r>
      <w:r w:rsidR="007B2789" w:rsidRPr="00925234">
        <w:rPr>
          <w:rFonts w:ascii="Arial" w:hAnsi="Arial" w:cs="Arial"/>
          <w:lang w:val="en"/>
        </w:rPr>
        <w:t xml:space="preserve"> and Contracting Officer (CO)</w:t>
      </w:r>
      <w:r w:rsidRPr="00925234">
        <w:rPr>
          <w:rFonts w:ascii="Arial" w:hAnsi="Arial" w:cs="Arial"/>
          <w:lang w:val="en"/>
        </w:rPr>
        <w:t xml:space="preserve"> shall work with the contractor to establish fixed price tasks. </w:t>
      </w:r>
    </w:p>
    <w:p w14:paraId="27CE9A84" w14:textId="282B43A4" w:rsidR="00916C03" w:rsidRPr="00096F2E" w:rsidRDefault="00145F3B" w:rsidP="00B3063B">
      <w:pPr>
        <w:pStyle w:val="Heading1"/>
        <w:tabs>
          <w:tab w:val="clear" w:pos="432"/>
        </w:tabs>
      </w:pPr>
      <w:r w:rsidRPr="00096F2E">
        <w:t>Requirements</w:t>
      </w:r>
    </w:p>
    <w:p w14:paraId="22E7ED59" w14:textId="47A82457" w:rsidR="00096F2E" w:rsidRDefault="003F0618" w:rsidP="00B3063B">
      <w:pPr>
        <w:pStyle w:val="Heading2"/>
        <w:tabs>
          <w:tab w:val="clear" w:pos="576"/>
        </w:tabs>
      </w:pPr>
      <w:r w:rsidRPr="00D840BD">
        <w:t xml:space="preserve">Task 1: </w:t>
      </w:r>
      <w:r w:rsidR="00CE5AF7">
        <w:t>Contract and Task Management (Fixed Price)</w:t>
      </w:r>
    </w:p>
    <w:p w14:paraId="0366FC06" w14:textId="7184F7D5" w:rsidR="008F1098" w:rsidRPr="00D867BD" w:rsidRDefault="000F39C1" w:rsidP="000F39C1">
      <w:pPr>
        <w:pStyle w:val="ListParagraph"/>
        <w:numPr>
          <w:ilvl w:val="0"/>
          <w:numId w:val="5"/>
        </w:numPr>
        <w:rPr>
          <w:rFonts w:ascii="Arial" w:hAnsi="Arial"/>
          <w:spacing w:val="-4"/>
          <w:kern w:val="0"/>
          <w:sz w:val="24"/>
          <w:szCs w:val="24"/>
          <w:lang w:eastAsia="en-US"/>
        </w:rPr>
      </w:pPr>
      <w:r w:rsidRPr="00D867BD">
        <w:rPr>
          <w:rFonts w:ascii="Arial" w:hAnsi="Arial"/>
          <w:spacing w:val="-4"/>
          <w:kern w:val="0"/>
          <w:sz w:val="24"/>
          <w:szCs w:val="24"/>
          <w:lang w:eastAsia="en-US"/>
        </w:rPr>
        <w:t xml:space="preserve">Contract Management: </w:t>
      </w:r>
      <w:r w:rsidR="000D5877" w:rsidRPr="00D867BD">
        <w:rPr>
          <w:rFonts w:ascii="Arial" w:hAnsi="Arial"/>
          <w:spacing w:val="-4"/>
          <w:kern w:val="0"/>
          <w:sz w:val="24"/>
          <w:szCs w:val="24"/>
          <w:lang w:eastAsia="en-US"/>
        </w:rPr>
        <w:t>The contractor shall provide program and project management</w:t>
      </w:r>
      <w:r w:rsidR="0088009C" w:rsidRPr="00D867BD">
        <w:rPr>
          <w:rFonts w:ascii="Arial" w:hAnsi="Arial"/>
          <w:spacing w:val="-4"/>
          <w:kern w:val="0"/>
          <w:sz w:val="24"/>
          <w:szCs w:val="24"/>
          <w:lang w:eastAsia="en-US"/>
        </w:rPr>
        <w:t xml:space="preserve">, project control, and contract administration necessary </w:t>
      </w:r>
      <w:r w:rsidR="000D5877" w:rsidRPr="00D867BD">
        <w:rPr>
          <w:rFonts w:ascii="Arial" w:hAnsi="Arial"/>
          <w:spacing w:val="-4"/>
          <w:kern w:val="0"/>
          <w:sz w:val="24"/>
          <w:szCs w:val="24"/>
          <w:lang w:eastAsia="en-US"/>
        </w:rPr>
        <w:t>to ensure that the objectives</w:t>
      </w:r>
      <w:r w:rsidR="00543ABB" w:rsidRPr="00D867BD">
        <w:rPr>
          <w:rFonts w:ascii="Arial" w:hAnsi="Arial"/>
          <w:spacing w:val="-4"/>
          <w:kern w:val="0"/>
          <w:sz w:val="24"/>
          <w:szCs w:val="24"/>
          <w:lang w:eastAsia="en-US"/>
        </w:rPr>
        <w:t>,</w:t>
      </w:r>
      <w:r w:rsidR="000D5877" w:rsidRPr="00D867BD">
        <w:rPr>
          <w:rFonts w:ascii="Arial" w:hAnsi="Arial"/>
          <w:spacing w:val="-4"/>
          <w:kern w:val="0"/>
          <w:sz w:val="24"/>
          <w:szCs w:val="24"/>
          <w:lang w:eastAsia="en-US"/>
        </w:rPr>
        <w:t xml:space="preserve"> scope, deliverables, schedule, and roles and responsibilities are defined for all tasks</w:t>
      </w:r>
      <w:r w:rsidR="0088009C" w:rsidRPr="00D867BD">
        <w:rPr>
          <w:rFonts w:ascii="Arial" w:hAnsi="Arial"/>
          <w:spacing w:val="-4"/>
          <w:kern w:val="0"/>
          <w:sz w:val="24"/>
          <w:szCs w:val="24"/>
          <w:lang w:eastAsia="en-US"/>
        </w:rPr>
        <w:t xml:space="preserve"> and that cost, </w:t>
      </w:r>
      <w:r w:rsidR="000D5877" w:rsidRPr="00D867BD">
        <w:rPr>
          <w:rFonts w:ascii="Arial" w:hAnsi="Arial"/>
          <w:spacing w:val="-4"/>
          <w:kern w:val="0"/>
          <w:sz w:val="24"/>
          <w:szCs w:val="24"/>
          <w:lang w:eastAsia="en-US"/>
        </w:rPr>
        <w:t>schedule and quality requirements are tracked and communicated to the COR</w:t>
      </w:r>
      <w:r w:rsidR="0088009C" w:rsidRPr="00D867BD">
        <w:rPr>
          <w:rFonts w:ascii="Arial" w:hAnsi="Arial"/>
          <w:spacing w:val="-4"/>
          <w:kern w:val="0"/>
          <w:sz w:val="24"/>
          <w:szCs w:val="24"/>
          <w:lang w:eastAsia="en-US"/>
        </w:rPr>
        <w:t xml:space="preserve"> or </w:t>
      </w:r>
      <w:r w:rsidR="00543ABB" w:rsidRPr="00D867BD">
        <w:rPr>
          <w:rFonts w:ascii="Arial" w:hAnsi="Arial"/>
          <w:spacing w:val="-4"/>
          <w:kern w:val="0"/>
          <w:sz w:val="24"/>
          <w:szCs w:val="24"/>
          <w:lang w:eastAsia="en-US"/>
        </w:rPr>
        <w:t xml:space="preserve">the COR </w:t>
      </w:r>
      <w:r w:rsidR="0088009C" w:rsidRPr="00D867BD">
        <w:rPr>
          <w:rFonts w:ascii="Arial" w:hAnsi="Arial"/>
          <w:spacing w:val="-4"/>
          <w:kern w:val="0"/>
          <w:sz w:val="24"/>
          <w:szCs w:val="24"/>
          <w:lang w:eastAsia="en-US"/>
        </w:rPr>
        <w:t>designee</w:t>
      </w:r>
      <w:r w:rsidR="000D5877" w:rsidRPr="00D867BD">
        <w:rPr>
          <w:rFonts w:ascii="Arial" w:hAnsi="Arial"/>
          <w:spacing w:val="-4"/>
          <w:kern w:val="0"/>
          <w:sz w:val="24"/>
          <w:szCs w:val="24"/>
          <w:lang w:eastAsia="en-US"/>
        </w:rPr>
        <w:t>.</w:t>
      </w:r>
    </w:p>
    <w:p w14:paraId="1E103CB0" w14:textId="7AA7E862" w:rsidR="008F1098" w:rsidRPr="00D867BD" w:rsidRDefault="00996190" w:rsidP="000F39C1">
      <w:pPr>
        <w:pStyle w:val="ListParagraph"/>
        <w:numPr>
          <w:ilvl w:val="0"/>
          <w:numId w:val="5"/>
        </w:numPr>
        <w:rPr>
          <w:rFonts w:ascii="Arial" w:hAnsi="Arial"/>
          <w:sz w:val="24"/>
          <w:szCs w:val="24"/>
        </w:rPr>
      </w:pPr>
      <w:r w:rsidRPr="00D867BD">
        <w:rPr>
          <w:rFonts w:ascii="Arial" w:hAnsi="Arial"/>
          <w:sz w:val="24"/>
          <w:szCs w:val="24"/>
          <w:lang w:eastAsia="en-US"/>
        </w:rPr>
        <w:t>The contractor shall ensure that tasks are performed in a timely manner. This sub-task includes the delivery of all required reports to monitor the execution of the task and daily activities required for successful delivery.</w:t>
      </w:r>
      <w:r w:rsidR="000D5877" w:rsidRPr="00D867BD">
        <w:rPr>
          <w:rFonts w:ascii="Arial" w:hAnsi="Arial"/>
          <w:sz w:val="24"/>
          <w:szCs w:val="24"/>
        </w:rPr>
        <w:t xml:space="preserve"> </w:t>
      </w:r>
    </w:p>
    <w:p w14:paraId="6319E543" w14:textId="399DFA7D" w:rsidR="008F1098" w:rsidRPr="00D867BD" w:rsidRDefault="000D5877" w:rsidP="000F39C1">
      <w:pPr>
        <w:pStyle w:val="ListParagraph"/>
        <w:numPr>
          <w:ilvl w:val="0"/>
          <w:numId w:val="5"/>
        </w:numPr>
        <w:rPr>
          <w:rFonts w:ascii="Arial" w:hAnsi="Arial"/>
          <w:sz w:val="24"/>
          <w:szCs w:val="24"/>
        </w:rPr>
      </w:pPr>
      <w:r w:rsidRPr="00D867BD">
        <w:rPr>
          <w:rFonts w:ascii="Arial" w:hAnsi="Arial"/>
          <w:sz w:val="24"/>
          <w:szCs w:val="24"/>
        </w:rPr>
        <w:t xml:space="preserve">The </w:t>
      </w:r>
      <w:r w:rsidR="00543ABB" w:rsidRPr="00D867BD">
        <w:rPr>
          <w:rFonts w:ascii="Arial" w:hAnsi="Arial"/>
          <w:sz w:val="24"/>
          <w:szCs w:val="24"/>
        </w:rPr>
        <w:t xml:space="preserve">contractor’s </w:t>
      </w:r>
      <w:r w:rsidRPr="00D867BD">
        <w:rPr>
          <w:rFonts w:ascii="Arial" w:hAnsi="Arial"/>
          <w:sz w:val="24"/>
          <w:szCs w:val="24"/>
        </w:rPr>
        <w:t xml:space="preserve">Project Manager, or an appropriate designee, shall meet </w:t>
      </w:r>
      <w:r w:rsidR="00996190" w:rsidRPr="00D867BD">
        <w:rPr>
          <w:rFonts w:ascii="Arial" w:hAnsi="Arial"/>
          <w:sz w:val="24"/>
          <w:szCs w:val="24"/>
        </w:rPr>
        <w:t>on schedule</w:t>
      </w:r>
      <w:r w:rsidR="00543ABB" w:rsidRPr="00D867BD">
        <w:rPr>
          <w:rFonts w:ascii="Arial" w:hAnsi="Arial"/>
          <w:sz w:val="24"/>
          <w:szCs w:val="24"/>
        </w:rPr>
        <w:t>d dates and times</w:t>
      </w:r>
      <w:r w:rsidR="00996190" w:rsidRPr="00D867BD">
        <w:rPr>
          <w:rFonts w:ascii="Arial" w:hAnsi="Arial"/>
          <w:sz w:val="24"/>
          <w:szCs w:val="24"/>
        </w:rPr>
        <w:t xml:space="preserve"> to be determined by the </w:t>
      </w:r>
      <w:r w:rsidRPr="00D867BD">
        <w:rPr>
          <w:rFonts w:ascii="Arial" w:hAnsi="Arial"/>
          <w:sz w:val="24"/>
          <w:szCs w:val="24"/>
        </w:rPr>
        <w:t>COR to discuss work in task areas (as defined in Section</w:t>
      </w:r>
      <w:r w:rsidR="00543ABB" w:rsidRPr="00D867BD">
        <w:rPr>
          <w:rFonts w:ascii="Arial" w:hAnsi="Arial"/>
          <w:sz w:val="24"/>
          <w:szCs w:val="24"/>
        </w:rPr>
        <w:t>s</w:t>
      </w:r>
      <w:r w:rsidRPr="00D867BD">
        <w:rPr>
          <w:rFonts w:ascii="Arial" w:hAnsi="Arial"/>
          <w:sz w:val="24"/>
          <w:szCs w:val="24"/>
        </w:rPr>
        <w:t xml:space="preserve"> </w:t>
      </w:r>
      <w:r w:rsidR="006C107B">
        <w:rPr>
          <w:rFonts w:ascii="Arial" w:hAnsi="Arial"/>
          <w:sz w:val="24"/>
          <w:szCs w:val="24"/>
        </w:rPr>
        <w:t>below</w:t>
      </w:r>
      <w:r w:rsidRPr="00D867BD">
        <w:rPr>
          <w:rFonts w:ascii="Arial" w:hAnsi="Arial"/>
          <w:sz w:val="24"/>
          <w:szCs w:val="24"/>
        </w:rPr>
        <w:t xml:space="preserve">) and problem areas. The COR may include other </w:t>
      </w:r>
      <w:r w:rsidR="007B2789" w:rsidRPr="00D867BD">
        <w:rPr>
          <w:rFonts w:ascii="Arial" w:hAnsi="Arial"/>
          <w:sz w:val="24"/>
          <w:szCs w:val="24"/>
        </w:rPr>
        <w:t xml:space="preserve">government </w:t>
      </w:r>
      <w:r w:rsidRPr="00D867BD">
        <w:rPr>
          <w:rFonts w:ascii="Arial" w:hAnsi="Arial"/>
          <w:sz w:val="24"/>
          <w:szCs w:val="24"/>
        </w:rPr>
        <w:t xml:space="preserve">staff </w:t>
      </w:r>
      <w:r w:rsidR="007B2789" w:rsidRPr="00D867BD">
        <w:rPr>
          <w:rFonts w:ascii="Arial" w:hAnsi="Arial"/>
          <w:sz w:val="24"/>
          <w:szCs w:val="24"/>
        </w:rPr>
        <w:t xml:space="preserve">and contractors </w:t>
      </w:r>
      <w:r w:rsidRPr="00D867BD">
        <w:rPr>
          <w:rFonts w:ascii="Arial" w:hAnsi="Arial"/>
          <w:sz w:val="24"/>
          <w:szCs w:val="24"/>
        </w:rPr>
        <w:t xml:space="preserve">as required. </w:t>
      </w:r>
    </w:p>
    <w:p w14:paraId="40873645" w14:textId="41A8370D" w:rsidR="008F1098" w:rsidRPr="00D867BD" w:rsidRDefault="000D5877" w:rsidP="000F39C1">
      <w:pPr>
        <w:pStyle w:val="ListParagraph"/>
        <w:numPr>
          <w:ilvl w:val="0"/>
          <w:numId w:val="5"/>
        </w:numPr>
        <w:rPr>
          <w:rFonts w:ascii="Arial" w:hAnsi="Arial"/>
          <w:sz w:val="24"/>
          <w:szCs w:val="24"/>
        </w:rPr>
      </w:pPr>
      <w:r w:rsidRPr="00D867BD">
        <w:rPr>
          <w:rFonts w:ascii="Arial" w:hAnsi="Arial"/>
          <w:sz w:val="24"/>
          <w:szCs w:val="24"/>
        </w:rPr>
        <w:lastRenderedPageBreak/>
        <w:t xml:space="preserve">The </w:t>
      </w:r>
      <w:r w:rsidR="00543ABB" w:rsidRPr="00D867BD">
        <w:rPr>
          <w:rFonts w:ascii="Arial" w:hAnsi="Arial"/>
          <w:sz w:val="24"/>
          <w:szCs w:val="24"/>
        </w:rPr>
        <w:t xml:space="preserve">contractor </w:t>
      </w:r>
      <w:r w:rsidRPr="00D867BD">
        <w:rPr>
          <w:rFonts w:ascii="Arial" w:hAnsi="Arial"/>
          <w:sz w:val="24"/>
          <w:szCs w:val="24"/>
        </w:rPr>
        <w:t xml:space="preserve">shall develop and maintain task project schedules for tracking </w:t>
      </w:r>
      <w:r w:rsidR="009E7F0B" w:rsidRPr="00D867BD">
        <w:rPr>
          <w:rFonts w:ascii="Arial" w:hAnsi="Arial"/>
          <w:sz w:val="24"/>
          <w:szCs w:val="24"/>
        </w:rPr>
        <w:t>each</w:t>
      </w:r>
      <w:r w:rsidRPr="00D867BD">
        <w:rPr>
          <w:rFonts w:ascii="Arial" w:hAnsi="Arial"/>
          <w:sz w:val="24"/>
          <w:szCs w:val="24"/>
        </w:rPr>
        <w:t xml:space="preserve"> task</w:t>
      </w:r>
      <w:r w:rsidR="009E7F0B" w:rsidRPr="00D867BD">
        <w:rPr>
          <w:rFonts w:ascii="Arial" w:hAnsi="Arial"/>
          <w:sz w:val="24"/>
          <w:szCs w:val="24"/>
        </w:rPr>
        <w:t xml:space="preserve"> and </w:t>
      </w:r>
      <w:r w:rsidRPr="00D867BD">
        <w:rPr>
          <w:rFonts w:ascii="Arial" w:hAnsi="Arial"/>
          <w:sz w:val="24"/>
          <w:szCs w:val="24"/>
        </w:rPr>
        <w:t>subtasks</w:t>
      </w:r>
      <w:r w:rsidR="009E7F0B" w:rsidRPr="00D867BD">
        <w:rPr>
          <w:rFonts w:ascii="Arial" w:hAnsi="Arial"/>
          <w:sz w:val="24"/>
          <w:szCs w:val="24"/>
        </w:rPr>
        <w:t xml:space="preserve"> performed</w:t>
      </w:r>
      <w:r w:rsidRPr="00D867BD">
        <w:rPr>
          <w:rFonts w:ascii="Arial" w:hAnsi="Arial"/>
          <w:sz w:val="24"/>
          <w:szCs w:val="24"/>
        </w:rPr>
        <w:t xml:space="preserve">. </w:t>
      </w:r>
      <w:r w:rsidR="009E7F0B" w:rsidRPr="00D867BD">
        <w:rPr>
          <w:rFonts w:ascii="Arial" w:hAnsi="Arial"/>
          <w:sz w:val="24"/>
          <w:szCs w:val="24"/>
        </w:rPr>
        <w:t>T</w:t>
      </w:r>
      <w:r w:rsidRPr="00D867BD">
        <w:rPr>
          <w:rFonts w:ascii="Arial" w:hAnsi="Arial"/>
          <w:sz w:val="24"/>
          <w:szCs w:val="24"/>
        </w:rPr>
        <w:t xml:space="preserve">he </w:t>
      </w:r>
      <w:r w:rsidR="00543ABB" w:rsidRPr="00D867BD">
        <w:rPr>
          <w:rFonts w:ascii="Arial" w:hAnsi="Arial"/>
          <w:sz w:val="24"/>
          <w:szCs w:val="24"/>
        </w:rPr>
        <w:t xml:space="preserve">contractor </w:t>
      </w:r>
      <w:r w:rsidRPr="00D867BD">
        <w:rPr>
          <w:rFonts w:ascii="Arial" w:hAnsi="Arial"/>
          <w:sz w:val="24"/>
          <w:szCs w:val="24"/>
        </w:rPr>
        <w:t>shall update the project schedule weekly with percentage of work completed, schedule date changes, or other schedule changes as requested by the COR.</w:t>
      </w:r>
    </w:p>
    <w:p w14:paraId="3FEA10A6" w14:textId="1439EBDB" w:rsidR="000D5877" w:rsidRPr="00D867BD" w:rsidRDefault="000D5877" w:rsidP="000F39C1">
      <w:pPr>
        <w:pStyle w:val="ListParagraph"/>
        <w:numPr>
          <w:ilvl w:val="0"/>
          <w:numId w:val="5"/>
        </w:numPr>
        <w:rPr>
          <w:rFonts w:ascii="Arial" w:hAnsi="Arial"/>
          <w:sz w:val="24"/>
          <w:szCs w:val="24"/>
        </w:rPr>
      </w:pPr>
      <w:r w:rsidRPr="00D867BD">
        <w:rPr>
          <w:rFonts w:ascii="Arial" w:hAnsi="Arial"/>
          <w:sz w:val="24"/>
          <w:szCs w:val="24"/>
        </w:rPr>
        <w:t xml:space="preserve">The </w:t>
      </w:r>
      <w:r w:rsidR="00543ABB" w:rsidRPr="00D867BD">
        <w:rPr>
          <w:rFonts w:ascii="Arial" w:hAnsi="Arial"/>
          <w:sz w:val="24"/>
          <w:szCs w:val="24"/>
        </w:rPr>
        <w:t xml:space="preserve">contractor </w:t>
      </w:r>
      <w:r w:rsidRPr="00D867BD">
        <w:rPr>
          <w:rFonts w:ascii="Arial" w:hAnsi="Arial"/>
          <w:sz w:val="24"/>
          <w:szCs w:val="24"/>
        </w:rPr>
        <w:t xml:space="preserve">shall write monthly status reports. Each status report shall provide the status of each task area defined </w:t>
      </w:r>
      <w:r w:rsidR="008541BB">
        <w:rPr>
          <w:rFonts w:ascii="Arial" w:hAnsi="Arial"/>
          <w:sz w:val="24"/>
          <w:szCs w:val="24"/>
        </w:rPr>
        <w:t>below</w:t>
      </w:r>
      <w:r w:rsidRPr="00D867BD">
        <w:rPr>
          <w:rFonts w:ascii="Arial" w:hAnsi="Arial"/>
          <w:sz w:val="24"/>
          <w:szCs w:val="24"/>
        </w:rPr>
        <w:t xml:space="preserve"> that </w:t>
      </w:r>
      <w:r w:rsidR="00543ABB" w:rsidRPr="00D867BD">
        <w:rPr>
          <w:rFonts w:ascii="Arial" w:hAnsi="Arial"/>
          <w:sz w:val="24"/>
          <w:szCs w:val="24"/>
        </w:rPr>
        <w:t xml:space="preserve">has been </w:t>
      </w:r>
      <w:r w:rsidRPr="00D867BD">
        <w:rPr>
          <w:rFonts w:ascii="Arial" w:hAnsi="Arial"/>
          <w:sz w:val="24"/>
          <w:szCs w:val="24"/>
        </w:rPr>
        <w:t xml:space="preserve">worked on, or scheduled to be worked on, during the reporting period. Each status report shall also document any problems encountered and how they </w:t>
      </w:r>
      <w:r w:rsidR="00C91FD4" w:rsidRPr="00D867BD">
        <w:rPr>
          <w:rFonts w:ascii="Arial" w:hAnsi="Arial"/>
          <w:sz w:val="24"/>
          <w:szCs w:val="24"/>
        </w:rPr>
        <w:t>were or</w:t>
      </w:r>
      <w:r w:rsidRPr="00D867BD">
        <w:rPr>
          <w:rFonts w:ascii="Arial" w:hAnsi="Arial"/>
          <w:sz w:val="24"/>
          <w:szCs w:val="24"/>
        </w:rPr>
        <w:t xml:space="preserve"> </w:t>
      </w:r>
      <w:r w:rsidR="00543ABB" w:rsidRPr="00D867BD">
        <w:rPr>
          <w:rFonts w:ascii="Arial" w:hAnsi="Arial"/>
          <w:sz w:val="24"/>
          <w:szCs w:val="24"/>
        </w:rPr>
        <w:t xml:space="preserve">shall </w:t>
      </w:r>
      <w:r w:rsidRPr="00D867BD">
        <w:rPr>
          <w:rFonts w:ascii="Arial" w:hAnsi="Arial"/>
          <w:sz w:val="24"/>
          <w:szCs w:val="24"/>
        </w:rPr>
        <w:t xml:space="preserve">be resolved. Each report shall also document the </w:t>
      </w:r>
      <w:r w:rsidR="00543ABB" w:rsidRPr="00D867BD">
        <w:rPr>
          <w:rFonts w:ascii="Arial" w:hAnsi="Arial"/>
          <w:sz w:val="24"/>
          <w:szCs w:val="24"/>
        </w:rPr>
        <w:t xml:space="preserve">contractor’s </w:t>
      </w:r>
      <w:r w:rsidRPr="00D867BD">
        <w:rPr>
          <w:rFonts w:ascii="Arial" w:hAnsi="Arial"/>
          <w:sz w:val="24"/>
          <w:szCs w:val="24"/>
        </w:rPr>
        <w:t xml:space="preserve">plans for the next reporting period, including expected accomplishments, anticipated </w:t>
      </w:r>
      <w:r w:rsidR="006C7682" w:rsidRPr="00D867BD">
        <w:rPr>
          <w:rFonts w:ascii="Arial" w:hAnsi="Arial"/>
          <w:sz w:val="24"/>
          <w:szCs w:val="24"/>
        </w:rPr>
        <w:t>problems,</w:t>
      </w:r>
      <w:r w:rsidRPr="00D867BD">
        <w:rPr>
          <w:rFonts w:ascii="Arial" w:hAnsi="Arial"/>
          <w:sz w:val="24"/>
          <w:szCs w:val="24"/>
        </w:rPr>
        <w:t xml:space="preserve"> and projected solutions. The report shall include a financial report (see Appendix A for the required format of the financial report). The </w:t>
      </w:r>
      <w:r w:rsidR="00543ABB" w:rsidRPr="00D867BD">
        <w:rPr>
          <w:rFonts w:ascii="Arial" w:hAnsi="Arial"/>
          <w:sz w:val="24"/>
          <w:szCs w:val="24"/>
        </w:rPr>
        <w:t xml:space="preserve">contractor </w:t>
      </w:r>
      <w:r w:rsidRPr="00D867BD">
        <w:rPr>
          <w:rFonts w:ascii="Arial" w:hAnsi="Arial"/>
          <w:sz w:val="24"/>
          <w:szCs w:val="24"/>
        </w:rPr>
        <w:t xml:space="preserve">shall deliver status reports by the tenth calendar day of each month following the first full month of task order performance. </w:t>
      </w:r>
    </w:p>
    <w:p w14:paraId="673A70D4" w14:textId="28F1EF95" w:rsidR="00CE5AF7" w:rsidRPr="00925234" w:rsidRDefault="000D5877" w:rsidP="006C7682">
      <w:pPr>
        <w:ind w:left="576"/>
        <w:rPr>
          <w:rFonts w:ascii="Arial" w:hAnsi="Arial" w:cs="Arial"/>
          <w:lang w:val="en"/>
        </w:rPr>
      </w:pPr>
      <w:r w:rsidRPr="00925234">
        <w:rPr>
          <w:rFonts w:ascii="Arial" w:hAnsi="Arial" w:cs="Arial"/>
          <w:lang w:val="en"/>
        </w:rPr>
        <w:t>Deliverables</w:t>
      </w:r>
      <w:r w:rsidR="006C7682" w:rsidRPr="00925234">
        <w:rPr>
          <w:rFonts w:ascii="Arial" w:hAnsi="Arial" w:cs="Arial"/>
          <w:lang w:val="en"/>
        </w:rPr>
        <w:t xml:space="preserve"> for </w:t>
      </w:r>
      <w:r w:rsidR="009E7F0B" w:rsidRPr="00925234">
        <w:rPr>
          <w:rFonts w:ascii="Arial" w:hAnsi="Arial" w:cs="Arial"/>
          <w:lang w:val="en"/>
        </w:rPr>
        <w:t xml:space="preserve">Program and </w:t>
      </w:r>
      <w:r w:rsidR="006C7682" w:rsidRPr="00925234">
        <w:rPr>
          <w:rFonts w:ascii="Arial" w:hAnsi="Arial" w:cs="Arial"/>
          <w:lang w:val="en"/>
        </w:rPr>
        <w:t>P</w:t>
      </w:r>
      <w:r w:rsidRPr="00925234">
        <w:rPr>
          <w:rFonts w:ascii="Arial" w:hAnsi="Arial" w:cs="Arial"/>
          <w:lang w:val="en"/>
        </w:rPr>
        <w:t xml:space="preserve">roject </w:t>
      </w:r>
      <w:r w:rsidR="006C7682" w:rsidRPr="00925234">
        <w:rPr>
          <w:rFonts w:ascii="Arial" w:hAnsi="Arial" w:cs="Arial"/>
          <w:lang w:val="en"/>
        </w:rPr>
        <w:t>M</w:t>
      </w:r>
      <w:r w:rsidRPr="00925234">
        <w:rPr>
          <w:rFonts w:ascii="Arial" w:hAnsi="Arial" w:cs="Arial"/>
          <w:lang w:val="en"/>
        </w:rPr>
        <w:t xml:space="preserve">anagement </w:t>
      </w:r>
      <w:r w:rsidR="006C7682" w:rsidRPr="00925234">
        <w:rPr>
          <w:rFonts w:ascii="Arial" w:hAnsi="Arial" w:cs="Arial"/>
          <w:lang w:val="en"/>
        </w:rPr>
        <w:t>S</w:t>
      </w:r>
      <w:r w:rsidRPr="00925234">
        <w:rPr>
          <w:rFonts w:ascii="Arial" w:hAnsi="Arial" w:cs="Arial"/>
          <w:lang w:val="en"/>
        </w:rPr>
        <w:t>ervices</w:t>
      </w:r>
      <w:r w:rsidR="006C7682" w:rsidRPr="00925234">
        <w:rPr>
          <w:rFonts w:ascii="Arial" w:hAnsi="Arial" w:cs="Arial"/>
          <w:lang w:val="en"/>
        </w:rPr>
        <w:t xml:space="preserve"> </w:t>
      </w:r>
      <w:proofErr w:type="gramStart"/>
      <w:r w:rsidR="00326442" w:rsidRPr="00925234">
        <w:rPr>
          <w:rFonts w:ascii="Arial" w:hAnsi="Arial" w:cs="Arial"/>
          <w:lang w:val="en"/>
        </w:rPr>
        <w:t>include</w:t>
      </w:r>
      <w:r w:rsidR="00326442">
        <w:rPr>
          <w:rFonts w:ascii="Arial" w:hAnsi="Arial" w:cs="Arial"/>
          <w:lang w:val="en"/>
        </w:rPr>
        <w:t>:</w:t>
      </w:r>
      <w:proofErr w:type="gramEnd"/>
      <w:r w:rsidRPr="00925234">
        <w:rPr>
          <w:rFonts w:ascii="Arial" w:hAnsi="Arial" w:cs="Arial"/>
          <w:lang w:val="en"/>
        </w:rPr>
        <w:t xml:space="preserve"> </w:t>
      </w:r>
      <w:r w:rsidR="00334A14" w:rsidRPr="00925234">
        <w:rPr>
          <w:rFonts w:ascii="Arial" w:hAnsi="Arial" w:cs="Arial"/>
          <w:lang w:val="en"/>
        </w:rPr>
        <w:t xml:space="preserve">project plans, </w:t>
      </w:r>
      <w:r w:rsidR="009E7F0B" w:rsidRPr="00925234">
        <w:rPr>
          <w:rFonts w:ascii="Arial" w:hAnsi="Arial" w:cs="Arial"/>
          <w:lang w:val="en"/>
        </w:rPr>
        <w:t xml:space="preserve">regular verbal and written status updates as requested by the COR or designee, </w:t>
      </w:r>
      <w:r w:rsidRPr="00925234">
        <w:rPr>
          <w:rFonts w:ascii="Arial" w:hAnsi="Arial" w:cs="Arial"/>
          <w:lang w:val="en"/>
        </w:rPr>
        <w:t xml:space="preserve">and </w:t>
      </w:r>
      <w:r w:rsidR="00334A14" w:rsidRPr="00925234">
        <w:rPr>
          <w:rFonts w:ascii="Arial" w:hAnsi="Arial" w:cs="Arial"/>
          <w:lang w:val="en"/>
        </w:rPr>
        <w:t xml:space="preserve">monthly </w:t>
      </w:r>
      <w:r w:rsidRPr="00925234">
        <w:rPr>
          <w:rFonts w:ascii="Arial" w:hAnsi="Arial" w:cs="Arial"/>
          <w:lang w:val="en"/>
        </w:rPr>
        <w:t xml:space="preserve">status </w:t>
      </w:r>
      <w:r w:rsidR="00334A14" w:rsidRPr="00925234">
        <w:rPr>
          <w:rFonts w:ascii="Arial" w:hAnsi="Arial" w:cs="Arial"/>
          <w:lang w:val="en"/>
        </w:rPr>
        <w:t>and financial reports.</w:t>
      </w:r>
    </w:p>
    <w:p w14:paraId="19E07882" w14:textId="28730F9F" w:rsidR="00BF58D0" w:rsidRPr="00925234" w:rsidRDefault="00BF58D0" w:rsidP="006C7682">
      <w:pPr>
        <w:ind w:left="576"/>
        <w:rPr>
          <w:rFonts w:ascii="Arial" w:hAnsi="Arial" w:cs="Arial"/>
          <w:lang w:val="en"/>
        </w:rPr>
      </w:pPr>
      <w:r w:rsidRPr="00925234">
        <w:rPr>
          <w:rFonts w:ascii="Arial" w:hAnsi="Arial" w:cs="Arial"/>
          <w:lang w:val="en"/>
        </w:rPr>
        <w:t>The table below describes the estimated level of effort for Task 1.</w:t>
      </w:r>
    </w:p>
    <w:tbl>
      <w:tblPr>
        <w:tblStyle w:val="TableGrid"/>
        <w:tblW w:w="5000" w:type="pct"/>
        <w:tblLook w:val="04A0" w:firstRow="1" w:lastRow="0" w:firstColumn="1" w:lastColumn="0" w:noHBand="0" w:noVBand="1"/>
      </w:tblPr>
      <w:tblGrid>
        <w:gridCol w:w="7555"/>
        <w:gridCol w:w="2515"/>
      </w:tblGrid>
      <w:tr w:rsidR="006C7682" w14:paraId="13C233BC" w14:textId="77777777" w:rsidTr="006C7682">
        <w:trPr>
          <w:cantSplit/>
          <w:tblHeader/>
        </w:trPr>
        <w:tc>
          <w:tcPr>
            <w:tcW w:w="3751" w:type="pct"/>
          </w:tcPr>
          <w:p w14:paraId="4562349A" w14:textId="711FD71D" w:rsidR="006C7682" w:rsidRPr="00D867BD" w:rsidRDefault="006C7682" w:rsidP="00B3063B">
            <w:pPr>
              <w:rPr>
                <w:rFonts w:ascii="Arial" w:hAnsi="Arial" w:cs="Arial"/>
                <w:b/>
              </w:rPr>
            </w:pPr>
            <w:r w:rsidRPr="00D867BD">
              <w:rPr>
                <w:rFonts w:ascii="Arial" w:hAnsi="Arial" w:cs="Arial"/>
                <w:b/>
              </w:rPr>
              <w:t>TASK 1: Contract and Task Management Support – FP; Effort for each Contract Year</w:t>
            </w:r>
          </w:p>
        </w:tc>
        <w:tc>
          <w:tcPr>
            <w:tcW w:w="1249" w:type="pct"/>
          </w:tcPr>
          <w:p w14:paraId="6388D78D" w14:textId="557439D2" w:rsidR="006C7682" w:rsidRPr="00D867BD" w:rsidRDefault="006C7682" w:rsidP="00B3063B">
            <w:pPr>
              <w:rPr>
                <w:rFonts w:ascii="Arial" w:hAnsi="Arial" w:cs="Arial"/>
                <w:b/>
              </w:rPr>
            </w:pPr>
            <w:r w:rsidRPr="00D867BD">
              <w:rPr>
                <w:rFonts w:ascii="Arial" w:hAnsi="Arial" w:cs="Arial"/>
                <w:b/>
              </w:rPr>
              <w:t>Empty cell</w:t>
            </w:r>
          </w:p>
        </w:tc>
      </w:tr>
      <w:tr w:rsidR="006C7682" w14:paraId="63703A35" w14:textId="77777777" w:rsidTr="006C7682">
        <w:trPr>
          <w:cantSplit/>
        </w:trPr>
        <w:tc>
          <w:tcPr>
            <w:tcW w:w="3751" w:type="pct"/>
          </w:tcPr>
          <w:p w14:paraId="1C478246" w14:textId="1FCD37B9" w:rsidR="006C7682" w:rsidRPr="00BF58D0" w:rsidRDefault="006C7682" w:rsidP="00B3063B">
            <w:pPr>
              <w:rPr>
                <w:rFonts w:ascii="Arial" w:hAnsi="Arial" w:cs="Arial"/>
                <w:bCs/>
              </w:rPr>
            </w:pPr>
            <w:r w:rsidRPr="00BF58D0">
              <w:rPr>
                <w:rFonts w:ascii="Arial" w:hAnsi="Arial" w:cs="Arial"/>
                <w:bCs/>
              </w:rPr>
              <w:t>Task 1: Total Estimated Level of Effort (LOE)</w:t>
            </w:r>
          </w:p>
        </w:tc>
        <w:tc>
          <w:tcPr>
            <w:tcW w:w="1249" w:type="pct"/>
          </w:tcPr>
          <w:p w14:paraId="7E5D7C23" w14:textId="60EE740A" w:rsidR="006C7682" w:rsidRPr="00BF58D0" w:rsidRDefault="006C7682" w:rsidP="00B3063B">
            <w:pPr>
              <w:rPr>
                <w:rFonts w:ascii="Arial" w:hAnsi="Arial" w:cs="Arial"/>
                <w:bCs/>
              </w:rPr>
            </w:pPr>
            <w:r w:rsidRPr="00BF58D0">
              <w:rPr>
                <w:rFonts w:ascii="Arial" w:hAnsi="Arial" w:cs="Arial"/>
                <w:bCs/>
              </w:rPr>
              <w:t>1.5 FTE</w:t>
            </w:r>
          </w:p>
        </w:tc>
      </w:tr>
    </w:tbl>
    <w:p w14:paraId="79C9A776" w14:textId="442B92A4" w:rsidR="00D2326F" w:rsidRPr="00D840BD" w:rsidRDefault="00334A14" w:rsidP="00B3063B">
      <w:pPr>
        <w:pStyle w:val="Heading2"/>
        <w:tabs>
          <w:tab w:val="clear" w:pos="576"/>
        </w:tabs>
      </w:pPr>
      <w:r>
        <w:t xml:space="preserve">Task 2: </w:t>
      </w:r>
      <w:proofErr w:type="spellStart"/>
      <w:r>
        <w:t>RePORT</w:t>
      </w:r>
      <w:proofErr w:type="spellEnd"/>
      <w:r>
        <w:t xml:space="preserve"> </w:t>
      </w:r>
      <w:r w:rsidR="003F0618" w:rsidRPr="00D840BD">
        <w:t>Website and Web Applications Operations and Maintenance (O&amp;M)</w:t>
      </w:r>
      <w:r>
        <w:t xml:space="preserve"> (</w:t>
      </w:r>
      <w:r w:rsidR="003F0618" w:rsidRPr="00D840BD">
        <w:t>Fixed Price</w:t>
      </w:r>
      <w:r>
        <w:t>)</w:t>
      </w:r>
      <w:r w:rsidR="003F0618" w:rsidRPr="00D840BD">
        <w:t xml:space="preserve"> </w:t>
      </w:r>
    </w:p>
    <w:p w14:paraId="28B63964" w14:textId="2FC00E40" w:rsidR="00F264DA" w:rsidRPr="00925234" w:rsidRDefault="003F0618" w:rsidP="00B3063B">
      <w:pPr>
        <w:ind w:left="576"/>
        <w:rPr>
          <w:rFonts w:ascii="Arial" w:hAnsi="Arial" w:cs="Arial"/>
          <w:lang w:val="en"/>
        </w:rPr>
      </w:pPr>
      <w:r w:rsidRPr="00925234">
        <w:rPr>
          <w:rFonts w:ascii="Arial" w:hAnsi="Arial" w:cs="Arial"/>
          <w:lang w:val="en"/>
        </w:rPr>
        <w:t xml:space="preserve">The contractor shall maintain content (add and update reports), maintain Section 508 compliance, design and maintain consistent presentation and graphic themes, provide systems security and privacy compliance, create tutorials and training videos, user guides, and system documentation, and prepare regular reports on site analytics and access trends. The contractor shall verify website links regularly and update all website links as appropriate. For </w:t>
      </w:r>
      <w:proofErr w:type="spellStart"/>
      <w:r w:rsidR="00F264DA" w:rsidRPr="00925234">
        <w:rPr>
          <w:rFonts w:ascii="Arial" w:hAnsi="Arial" w:cs="Arial"/>
          <w:lang w:val="en"/>
        </w:rPr>
        <w:t>RePORT</w:t>
      </w:r>
      <w:proofErr w:type="spellEnd"/>
      <w:r w:rsidR="00F264DA" w:rsidRPr="00925234">
        <w:rPr>
          <w:rFonts w:ascii="Arial" w:hAnsi="Arial" w:cs="Arial"/>
          <w:lang w:val="en"/>
        </w:rPr>
        <w:t xml:space="preserve"> </w:t>
      </w:r>
      <w:r w:rsidRPr="00925234">
        <w:rPr>
          <w:rFonts w:ascii="Arial" w:hAnsi="Arial" w:cs="Arial"/>
          <w:lang w:val="en"/>
        </w:rPr>
        <w:t>website and web-based application</w:t>
      </w:r>
      <w:r w:rsidR="00F264DA" w:rsidRPr="00925234">
        <w:rPr>
          <w:rFonts w:ascii="Arial" w:hAnsi="Arial" w:cs="Arial"/>
          <w:lang w:val="en"/>
        </w:rPr>
        <w:t xml:space="preserve">s (including </w:t>
      </w:r>
      <w:r w:rsidR="003D1F37" w:rsidRPr="00925234">
        <w:rPr>
          <w:rFonts w:ascii="Arial" w:hAnsi="Arial" w:cs="Arial"/>
          <w:lang w:val="en"/>
        </w:rPr>
        <w:t>&lt;AGENCY&gt;</w:t>
      </w:r>
      <w:r w:rsidR="00F264DA" w:rsidRPr="00925234">
        <w:rPr>
          <w:rFonts w:ascii="Arial" w:hAnsi="Arial" w:cs="Arial"/>
          <w:lang w:val="en"/>
        </w:rPr>
        <w:t xml:space="preserve"> </w:t>
      </w:r>
      <w:proofErr w:type="spellStart"/>
      <w:r w:rsidR="003037DA" w:rsidRPr="00925234">
        <w:rPr>
          <w:rFonts w:ascii="Arial" w:hAnsi="Arial" w:cs="Arial"/>
          <w:lang w:val="en"/>
        </w:rPr>
        <w:t>RePORT</w:t>
      </w:r>
      <w:proofErr w:type="spellEnd"/>
      <w:r w:rsidR="003037DA" w:rsidRPr="00925234">
        <w:rPr>
          <w:rFonts w:ascii="Arial" w:hAnsi="Arial" w:cs="Arial"/>
          <w:lang w:val="en"/>
        </w:rPr>
        <w:t xml:space="preserve"> Expenditures and Results, </w:t>
      </w:r>
      <w:proofErr w:type="spellStart"/>
      <w:r w:rsidR="00F264DA" w:rsidRPr="00925234">
        <w:rPr>
          <w:rFonts w:ascii="Arial" w:hAnsi="Arial" w:cs="Arial"/>
          <w:lang w:val="en"/>
        </w:rPr>
        <w:t>RePORTER</w:t>
      </w:r>
      <w:proofErr w:type="spellEnd"/>
      <w:r w:rsidR="00F264DA" w:rsidRPr="00925234">
        <w:rPr>
          <w:rFonts w:ascii="Arial" w:hAnsi="Arial" w:cs="Arial"/>
          <w:lang w:val="en"/>
        </w:rPr>
        <w:t>)</w:t>
      </w:r>
      <w:r w:rsidRPr="00925234">
        <w:rPr>
          <w:rFonts w:ascii="Arial" w:hAnsi="Arial" w:cs="Arial"/>
          <w:lang w:val="en"/>
        </w:rPr>
        <w:t xml:space="preserve"> and systems with </w:t>
      </w:r>
      <w:r w:rsidR="00F264DA" w:rsidRPr="00925234">
        <w:rPr>
          <w:rFonts w:ascii="Arial" w:hAnsi="Arial" w:cs="Arial"/>
          <w:lang w:val="en"/>
        </w:rPr>
        <w:t>database</w:t>
      </w:r>
      <w:r w:rsidRPr="00925234">
        <w:rPr>
          <w:rFonts w:ascii="Arial" w:hAnsi="Arial" w:cs="Arial"/>
          <w:lang w:val="en"/>
        </w:rPr>
        <w:t xml:space="preserve"> back ends, the contractor shall work with operations support team</w:t>
      </w:r>
      <w:r w:rsidR="00F264DA" w:rsidRPr="00925234">
        <w:rPr>
          <w:rFonts w:ascii="Arial" w:hAnsi="Arial" w:cs="Arial"/>
          <w:lang w:val="en"/>
        </w:rPr>
        <w:t>s</w:t>
      </w:r>
      <w:r w:rsidRPr="00925234">
        <w:rPr>
          <w:rFonts w:ascii="Arial" w:hAnsi="Arial" w:cs="Arial"/>
          <w:lang w:val="en"/>
        </w:rPr>
        <w:t xml:space="preserve"> to manage the operating environment on </w:t>
      </w:r>
      <w:r w:rsidR="003D1F37" w:rsidRPr="00925234">
        <w:rPr>
          <w:rFonts w:ascii="Arial" w:hAnsi="Arial" w:cs="Arial"/>
          <w:lang w:val="en"/>
        </w:rPr>
        <w:t>&lt;AGENCY&gt;</w:t>
      </w:r>
      <w:r w:rsidRPr="00925234">
        <w:rPr>
          <w:rFonts w:ascii="Arial" w:hAnsi="Arial" w:cs="Arial"/>
          <w:lang w:val="en"/>
        </w:rPr>
        <w:t xml:space="preserve"> Windows and Linux Servers and ensure security and system uptime. The contractor </w:t>
      </w:r>
      <w:r w:rsidR="00543ABB" w:rsidRPr="00925234">
        <w:rPr>
          <w:rFonts w:ascii="Arial" w:hAnsi="Arial" w:cs="Arial"/>
          <w:lang w:val="en"/>
        </w:rPr>
        <w:t xml:space="preserve">shall </w:t>
      </w:r>
      <w:r w:rsidRPr="00925234">
        <w:rPr>
          <w:rFonts w:ascii="Arial" w:hAnsi="Arial" w:cs="Arial"/>
          <w:lang w:val="en"/>
        </w:rPr>
        <w:t xml:space="preserve">also provide support </w:t>
      </w:r>
      <w:r w:rsidR="00D2326F" w:rsidRPr="00925234">
        <w:rPr>
          <w:rFonts w:ascii="Arial" w:hAnsi="Arial" w:cs="Arial"/>
          <w:lang w:val="en"/>
        </w:rPr>
        <w:t>for</w:t>
      </w:r>
      <w:r w:rsidRPr="00925234">
        <w:rPr>
          <w:rFonts w:ascii="Arial" w:hAnsi="Arial" w:cs="Arial"/>
          <w:lang w:val="en"/>
        </w:rPr>
        <w:t xml:space="preserve"> end user (internal and the </w:t>
      </w:r>
      <w:proofErr w:type="gramStart"/>
      <w:r w:rsidRPr="00925234">
        <w:rPr>
          <w:rFonts w:ascii="Arial" w:hAnsi="Arial" w:cs="Arial"/>
          <w:lang w:val="en"/>
        </w:rPr>
        <w:t>general public</w:t>
      </w:r>
      <w:proofErr w:type="gramEnd"/>
      <w:r w:rsidRPr="00925234">
        <w:rPr>
          <w:rFonts w:ascii="Arial" w:hAnsi="Arial" w:cs="Arial"/>
          <w:lang w:val="en"/>
        </w:rPr>
        <w:t>) queries and information requests. The contractor shall maintain the websites and web applications software</w:t>
      </w:r>
      <w:r w:rsidR="00F264DA" w:rsidRPr="00925234">
        <w:rPr>
          <w:rFonts w:ascii="Arial" w:hAnsi="Arial" w:cs="Arial"/>
          <w:lang w:val="en"/>
        </w:rPr>
        <w:t xml:space="preserve"> and</w:t>
      </w:r>
      <w:r w:rsidRPr="00925234">
        <w:rPr>
          <w:rFonts w:ascii="Arial" w:hAnsi="Arial" w:cs="Arial"/>
          <w:lang w:val="en"/>
        </w:rPr>
        <w:t xml:space="preserve"> fix software errors when identified. Dynamic web-based software is developed using </w:t>
      </w:r>
      <w:r w:rsidR="00F264DA" w:rsidRPr="00925234">
        <w:rPr>
          <w:rFonts w:ascii="Arial" w:hAnsi="Arial" w:cs="Arial"/>
          <w:lang w:val="en"/>
        </w:rPr>
        <w:t xml:space="preserve">HTML, AJAX, JavaScript, </w:t>
      </w:r>
      <w:r w:rsidRPr="00925234">
        <w:rPr>
          <w:rFonts w:ascii="Arial" w:hAnsi="Arial" w:cs="Arial"/>
          <w:lang w:val="en"/>
        </w:rPr>
        <w:lastRenderedPageBreak/>
        <w:t>ColdFusion or .NET</w:t>
      </w:r>
      <w:r w:rsidR="00F264DA" w:rsidRPr="00925234">
        <w:rPr>
          <w:rFonts w:ascii="Arial" w:hAnsi="Arial" w:cs="Arial"/>
          <w:lang w:val="en"/>
        </w:rPr>
        <w:t>,</w:t>
      </w:r>
      <w:r w:rsidRPr="00925234">
        <w:rPr>
          <w:rFonts w:ascii="Arial" w:hAnsi="Arial" w:cs="Arial"/>
          <w:lang w:val="en"/>
        </w:rPr>
        <w:t xml:space="preserve"> </w:t>
      </w:r>
      <w:r w:rsidR="00F264DA" w:rsidRPr="00925234">
        <w:rPr>
          <w:rFonts w:ascii="Arial" w:hAnsi="Arial" w:cs="Arial"/>
          <w:lang w:val="en"/>
        </w:rPr>
        <w:t xml:space="preserve">and related technologies and tools, </w:t>
      </w:r>
      <w:r w:rsidRPr="00925234">
        <w:rPr>
          <w:rFonts w:ascii="Arial" w:hAnsi="Arial" w:cs="Arial"/>
          <w:lang w:val="en"/>
        </w:rPr>
        <w:t>with Oracle or SQL</w:t>
      </w:r>
      <w:r w:rsidR="00542DC4" w:rsidRPr="00925234">
        <w:rPr>
          <w:rFonts w:ascii="Arial" w:hAnsi="Arial" w:cs="Arial"/>
          <w:lang w:val="en"/>
        </w:rPr>
        <w:t xml:space="preserve"> </w:t>
      </w:r>
      <w:r w:rsidRPr="00925234">
        <w:rPr>
          <w:rFonts w:ascii="Arial" w:hAnsi="Arial" w:cs="Arial"/>
          <w:lang w:val="en"/>
        </w:rPr>
        <w:t>Server backend.</w:t>
      </w:r>
    </w:p>
    <w:p w14:paraId="0DCD3496" w14:textId="75EF7EC5" w:rsidR="00F264DA" w:rsidRPr="00925234" w:rsidRDefault="00A365D6" w:rsidP="00B3063B">
      <w:pPr>
        <w:ind w:left="576"/>
        <w:rPr>
          <w:rFonts w:ascii="Arial" w:hAnsi="Arial" w:cs="Arial"/>
          <w:lang w:val="en"/>
        </w:rPr>
      </w:pPr>
      <w:r w:rsidRPr="00925234">
        <w:rPr>
          <w:rFonts w:ascii="Arial" w:hAnsi="Arial" w:cs="Arial"/>
          <w:lang w:val="en"/>
        </w:rPr>
        <w:t xml:space="preserve">This task is </w:t>
      </w:r>
      <w:r w:rsidR="00F264DA" w:rsidRPr="00925234">
        <w:rPr>
          <w:rFonts w:ascii="Arial" w:hAnsi="Arial" w:cs="Arial"/>
          <w:lang w:val="en"/>
        </w:rPr>
        <w:t xml:space="preserve">limited to the current </w:t>
      </w:r>
      <w:r w:rsidR="003D1F37" w:rsidRPr="00925234">
        <w:rPr>
          <w:rFonts w:ascii="Arial" w:hAnsi="Arial" w:cs="Arial"/>
          <w:lang w:val="en"/>
        </w:rPr>
        <w:t>&lt;AGENCY&gt;</w:t>
      </w:r>
      <w:r w:rsidR="00F264DA" w:rsidRPr="00925234">
        <w:rPr>
          <w:rFonts w:ascii="Arial" w:hAnsi="Arial" w:cs="Arial"/>
          <w:lang w:val="en"/>
        </w:rPr>
        <w:t xml:space="preserve"> </w:t>
      </w:r>
      <w:proofErr w:type="spellStart"/>
      <w:r w:rsidR="00F264DA" w:rsidRPr="00925234">
        <w:rPr>
          <w:rFonts w:ascii="Arial" w:hAnsi="Arial" w:cs="Arial"/>
          <w:lang w:val="en"/>
        </w:rPr>
        <w:t>RePORT</w:t>
      </w:r>
      <w:proofErr w:type="spellEnd"/>
      <w:r w:rsidR="00F264DA" w:rsidRPr="00925234">
        <w:rPr>
          <w:rFonts w:ascii="Arial" w:hAnsi="Arial" w:cs="Arial"/>
          <w:lang w:val="en"/>
        </w:rPr>
        <w:t xml:space="preserve"> website and tools functionality </w:t>
      </w:r>
      <w:r w:rsidR="003D1F37" w:rsidRPr="00925234">
        <w:rPr>
          <w:rFonts w:ascii="Arial" w:hAnsi="Arial" w:cs="Arial"/>
          <w:lang w:val="en"/>
        </w:rPr>
        <w:t>XXX</w:t>
      </w:r>
      <w:r w:rsidR="00F264DA" w:rsidRPr="00925234">
        <w:rPr>
          <w:rFonts w:ascii="Arial" w:hAnsi="Arial" w:cs="Arial"/>
          <w:lang w:val="en"/>
        </w:rPr>
        <w:t xml:space="preserve">. O&amp;M </w:t>
      </w:r>
      <w:r w:rsidRPr="00925234">
        <w:rPr>
          <w:rFonts w:ascii="Arial" w:hAnsi="Arial" w:cs="Arial"/>
          <w:lang w:val="en"/>
        </w:rPr>
        <w:t xml:space="preserve">for </w:t>
      </w:r>
      <w:r w:rsidR="001D32B3" w:rsidRPr="00925234">
        <w:rPr>
          <w:rFonts w:ascii="Arial" w:hAnsi="Arial" w:cs="Arial"/>
          <w:lang w:val="en"/>
        </w:rPr>
        <w:t xml:space="preserve">any </w:t>
      </w:r>
      <w:r w:rsidRPr="00925234">
        <w:rPr>
          <w:rFonts w:ascii="Arial" w:hAnsi="Arial" w:cs="Arial"/>
          <w:lang w:val="en"/>
        </w:rPr>
        <w:t>other systems falls within the</w:t>
      </w:r>
      <w:r w:rsidR="00F264DA" w:rsidRPr="00925234">
        <w:rPr>
          <w:rFonts w:ascii="Arial" w:hAnsi="Arial" w:cs="Arial"/>
          <w:lang w:val="en"/>
        </w:rPr>
        <w:t xml:space="preserve"> scope of </w:t>
      </w:r>
      <w:r w:rsidR="001D32B3" w:rsidRPr="00925234">
        <w:rPr>
          <w:rFonts w:ascii="Arial" w:hAnsi="Arial" w:cs="Arial"/>
          <w:lang w:val="en"/>
        </w:rPr>
        <w:t>Task 3</w:t>
      </w:r>
      <w:r w:rsidR="00F264DA" w:rsidRPr="00925234">
        <w:rPr>
          <w:rFonts w:ascii="Arial" w:hAnsi="Arial" w:cs="Arial"/>
          <w:lang w:val="en"/>
        </w:rPr>
        <w:t>.</w:t>
      </w:r>
    </w:p>
    <w:p w14:paraId="490F672C" w14:textId="3C3002CA" w:rsidR="00BE4722" w:rsidRPr="00925234" w:rsidRDefault="003F0618" w:rsidP="00B3063B">
      <w:pPr>
        <w:ind w:left="576"/>
        <w:rPr>
          <w:rFonts w:ascii="Arial" w:hAnsi="Arial" w:cs="Arial"/>
          <w:lang w:val="en"/>
        </w:rPr>
      </w:pPr>
      <w:r w:rsidRPr="00925234">
        <w:rPr>
          <w:rFonts w:ascii="Arial" w:hAnsi="Arial" w:cs="Arial"/>
          <w:lang w:val="en"/>
        </w:rPr>
        <w:t>Deliverable</w:t>
      </w:r>
      <w:r w:rsidR="001A5331" w:rsidRPr="00925234">
        <w:rPr>
          <w:rFonts w:ascii="Arial" w:hAnsi="Arial" w:cs="Arial"/>
          <w:lang w:val="en"/>
        </w:rPr>
        <w:t>s</w:t>
      </w:r>
      <w:r w:rsidR="00542DC4" w:rsidRPr="00925234">
        <w:rPr>
          <w:rFonts w:ascii="Arial" w:hAnsi="Arial" w:cs="Arial"/>
          <w:lang w:val="en"/>
        </w:rPr>
        <w:t xml:space="preserve"> include</w:t>
      </w:r>
      <w:r w:rsidRPr="00925234">
        <w:rPr>
          <w:rFonts w:ascii="Arial" w:hAnsi="Arial" w:cs="Arial"/>
          <w:lang w:val="en"/>
        </w:rPr>
        <w:t xml:space="preserve">: </w:t>
      </w:r>
      <w:proofErr w:type="spellStart"/>
      <w:r w:rsidR="00A365D6" w:rsidRPr="00925234">
        <w:rPr>
          <w:rFonts w:ascii="Arial" w:hAnsi="Arial" w:cs="Arial"/>
          <w:lang w:val="en"/>
        </w:rPr>
        <w:t>RePORT</w:t>
      </w:r>
      <w:proofErr w:type="spellEnd"/>
      <w:r w:rsidR="00A365D6" w:rsidRPr="00925234">
        <w:rPr>
          <w:rFonts w:ascii="Arial" w:hAnsi="Arial" w:cs="Arial"/>
          <w:lang w:val="en"/>
        </w:rPr>
        <w:t xml:space="preserve"> </w:t>
      </w:r>
      <w:r w:rsidRPr="00925234">
        <w:rPr>
          <w:rFonts w:ascii="Arial" w:hAnsi="Arial" w:cs="Arial"/>
          <w:lang w:val="en"/>
        </w:rPr>
        <w:t xml:space="preserve">Website and Web </w:t>
      </w:r>
      <w:r w:rsidR="00A365D6" w:rsidRPr="00925234">
        <w:rPr>
          <w:rFonts w:ascii="Arial" w:hAnsi="Arial" w:cs="Arial"/>
          <w:lang w:val="en"/>
        </w:rPr>
        <w:t>a</w:t>
      </w:r>
      <w:r w:rsidRPr="00925234">
        <w:rPr>
          <w:rFonts w:ascii="Arial" w:hAnsi="Arial" w:cs="Arial"/>
          <w:lang w:val="en"/>
        </w:rPr>
        <w:t xml:space="preserve">pplications O&amp;M, </w:t>
      </w:r>
      <w:proofErr w:type="spellStart"/>
      <w:r w:rsidR="00A365D6" w:rsidRPr="00925234">
        <w:rPr>
          <w:rFonts w:ascii="Arial" w:hAnsi="Arial" w:cs="Arial"/>
          <w:lang w:val="en"/>
        </w:rPr>
        <w:t>RePORT</w:t>
      </w:r>
      <w:proofErr w:type="spellEnd"/>
      <w:r w:rsidR="00A365D6" w:rsidRPr="00925234">
        <w:rPr>
          <w:rFonts w:ascii="Arial" w:hAnsi="Arial" w:cs="Arial"/>
          <w:lang w:val="en"/>
        </w:rPr>
        <w:t xml:space="preserve"> </w:t>
      </w:r>
      <w:r w:rsidRPr="00925234">
        <w:rPr>
          <w:rFonts w:ascii="Arial" w:hAnsi="Arial" w:cs="Arial"/>
          <w:lang w:val="en"/>
        </w:rPr>
        <w:t xml:space="preserve">Web </w:t>
      </w:r>
      <w:r w:rsidR="00A365D6" w:rsidRPr="00925234">
        <w:rPr>
          <w:rFonts w:ascii="Arial" w:hAnsi="Arial" w:cs="Arial"/>
          <w:lang w:val="en"/>
        </w:rPr>
        <w:t>a</w:t>
      </w:r>
      <w:r w:rsidRPr="00925234">
        <w:rPr>
          <w:rFonts w:ascii="Arial" w:hAnsi="Arial" w:cs="Arial"/>
          <w:lang w:val="en"/>
        </w:rPr>
        <w:t xml:space="preserve">pplication </w:t>
      </w:r>
      <w:r w:rsidR="00A365D6" w:rsidRPr="00925234">
        <w:rPr>
          <w:rFonts w:ascii="Arial" w:hAnsi="Arial" w:cs="Arial"/>
          <w:lang w:val="en"/>
        </w:rPr>
        <w:t>s</w:t>
      </w:r>
      <w:r w:rsidRPr="00925234">
        <w:rPr>
          <w:rFonts w:ascii="Arial" w:hAnsi="Arial" w:cs="Arial"/>
          <w:lang w:val="en"/>
        </w:rPr>
        <w:t>oftware fixes.</w:t>
      </w:r>
    </w:p>
    <w:p w14:paraId="18E7C179" w14:textId="2141B1A1" w:rsidR="00BF58D0" w:rsidRPr="00925234" w:rsidRDefault="00BF58D0" w:rsidP="00B3063B">
      <w:pPr>
        <w:ind w:left="576"/>
        <w:rPr>
          <w:rFonts w:ascii="Arial" w:hAnsi="Arial" w:cs="Arial"/>
          <w:lang w:val="en"/>
        </w:rPr>
      </w:pPr>
      <w:r w:rsidRPr="00925234">
        <w:rPr>
          <w:rFonts w:ascii="Arial" w:hAnsi="Arial" w:cs="Arial"/>
          <w:lang w:val="en"/>
        </w:rPr>
        <w:t>The table below describes the estimated level of effort for Task 2.</w:t>
      </w:r>
    </w:p>
    <w:tbl>
      <w:tblPr>
        <w:tblStyle w:val="TableGrid"/>
        <w:tblW w:w="5000" w:type="pct"/>
        <w:tblLook w:val="04A0" w:firstRow="1" w:lastRow="0" w:firstColumn="1" w:lastColumn="0" w:noHBand="0" w:noVBand="1"/>
      </w:tblPr>
      <w:tblGrid>
        <w:gridCol w:w="7555"/>
        <w:gridCol w:w="2515"/>
      </w:tblGrid>
      <w:tr w:rsidR="00542DC4" w14:paraId="36F30BA7" w14:textId="77777777" w:rsidTr="00D867BD">
        <w:trPr>
          <w:cantSplit/>
          <w:tblHeader/>
        </w:trPr>
        <w:tc>
          <w:tcPr>
            <w:tcW w:w="3751" w:type="pct"/>
          </w:tcPr>
          <w:p w14:paraId="7155CEED" w14:textId="1A56C1C0" w:rsidR="00542DC4" w:rsidRPr="00C900A7" w:rsidRDefault="00542DC4" w:rsidP="00E64325">
            <w:pPr>
              <w:rPr>
                <w:rFonts w:ascii="Arial" w:hAnsi="Arial" w:cs="Arial"/>
                <w:b/>
              </w:rPr>
            </w:pPr>
            <w:r w:rsidRPr="00C900A7">
              <w:rPr>
                <w:rFonts w:ascii="Arial" w:hAnsi="Arial" w:cs="Arial"/>
                <w:b/>
              </w:rPr>
              <w:t xml:space="preserve">TASK 2: </w:t>
            </w:r>
            <w:proofErr w:type="spellStart"/>
            <w:r w:rsidRPr="00C900A7">
              <w:rPr>
                <w:rFonts w:ascii="Arial" w:hAnsi="Arial" w:cs="Arial"/>
                <w:b/>
              </w:rPr>
              <w:t>RePORT</w:t>
            </w:r>
            <w:proofErr w:type="spellEnd"/>
            <w:r w:rsidRPr="00C900A7">
              <w:rPr>
                <w:rFonts w:ascii="Arial" w:hAnsi="Arial" w:cs="Arial"/>
                <w:b/>
              </w:rPr>
              <w:t xml:space="preserve"> Website and Web Applications Operations and Maintenance (O&amp;M) – FP; Effort for each Contract Year</w:t>
            </w:r>
          </w:p>
        </w:tc>
        <w:tc>
          <w:tcPr>
            <w:tcW w:w="1249" w:type="pct"/>
          </w:tcPr>
          <w:p w14:paraId="03F05B81" w14:textId="77777777" w:rsidR="00542DC4" w:rsidRPr="00C900A7" w:rsidRDefault="00542DC4" w:rsidP="00E64325">
            <w:pPr>
              <w:rPr>
                <w:rFonts w:ascii="Arial" w:hAnsi="Arial" w:cs="Arial"/>
                <w:b/>
              </w:rPr>
            </w:pPr>
            <w:r w:rsidRPr="00C900A7">
              <w:rPr>
                <w:rFonts w:ascii="Arial" w:hAnsi="Arial" w:cs="Arial"/>
                <w:b/>
              </w:rPr>
              <w:t>Empty cell</w:t>
            </w:r>
          </w:p>
        </w:tc>
      </w:tr>
      <w:tr w:rsidR="00542DC4" w14:paraId="215CC8AC" w14:textId="77777777" w:rsidTr="00D867BD">
        <w:trPr>
          <w:cantSplit/>
        </w:trPr>
        <w:tc>
          <w:tcPr>
            <w:tcW w:w="3751" w:type="pct"/>
          </w:tcPr>
          <w:p w14:paraId="2512CA74" w14:textId="5F09AEF3" w:rsidR="00542DC4" w:rsidRPr="00C900A7" w:rsidRDefault="00542DC4" w:rsidP="00E64325">
            <w:pPr>
              <w:rPr>
                <w:rFonts w:ascii="Arial" w:hAnsi="Arial" w:cs="Arial"/>
                <w:bCs/>
              </w:rPr>
            </w:pPr>
            <w:r w:rsidRPr="00C900A7">
              <w:rPr>
                <w:rFonts w:ascii="Arial" w:hAnsi="Arial" w:cs="Arial"/>
                <w:bCs/>
              </w:rPr>
              <w:t>Task 2: Total Estimated Level of Effort (LOE)</w:t>
            </w:r>
          </w:p>
        </w:tc>
        <w:tc>
          <w:tcPr>
            <w:tcW w:w="1249" w:type="pct"/>
          </w:tcPr>
          <w:p w14:paraId="5CED943D" w14:textId="65BF18CC" w:rsidR="00542DC4" w:rsidRPr="00C900A7" w:rsidRDefault="00542DC4" w:rsidP="00E64325">
            <w:pPr>
              <w:rPr>
                <w:rFonts w:ascii="Arial" w:hAnsi="Arial" w:cs="Arial"/>
                <w:bCs/>
              </w:rPr>
            </w:pPr>
            <w:r w:rsidRPr="00C900A7">
              <w:rPr>
                <w:rFonts w:ascii="Arial" w:hAnsi="Arial" w:cs="Arial"/>
                <w:bCs/>
              </w:rPr>
              <w:t>3.5 FTE</w:t>
            </w:r>
          </w:p>
        </w:tc>
      </w:tr>
    </w:tbl>
    <w:p w14:paraId="0A9392A4" w14:textId="18EE663D" w:rsidR="00D2326F" w:rsidRDefault="003F0618" w:rsidP="00B3063B">
      <w:pPr>
        <w:pStyle w:val="Heading2"/>
        <w:tabs>
          <w:tab w:val="clear" w:pos="576"/>
        </w:tabs>
      </w:pPr>
      <w:r w:rsidRPr="00D840BD">
        <w:t xml:space="preserve">Task </w:t>
      </w:r>
      <w:r w:rsidR="004A6CEF">
        <w:t>3</w:t>
      </w:r>
      <w:r w:rsidRPr="00D840BD">
        <w:t>: Website</w:t>
      </w:r>
      <w:r w:rsidR="00676BE4">
        <w:t xml:space="preserve"> and</w:t>
      </w:r>
      <w:r w:rsidRPr="00D840BD">
        <w:t xml:space="preserve"> Applications</w:t>
      </w:r>
      <w:r w:rsidR="00D2326F" w:rsidRPr="00D840BD">
        <w:t xml:space="preserve"> </w:t>
      </w:r>
      <w:r w:rsidR="00F04146">
        <w:t xml:space="preserve">Development, </w:t>
      </w:r>
      <w:r w:rsidR="00F13293">
        <w:t>Reporting</w:t>
      </w:r>
      <w:r w:rsidR="00676BE4">
        <w:t>,</w:t>
      </w:r>
      <w:r w:rsidR="00F13293">
        <w:t xml:space="preserve"> </w:t>
      </w:r>
      <w:r w:rsidR="00F04146">
        <w:t>Analysis</w:t>
      </w:r>
      <w:r w:rsidR="00F24DCC">
        <w:t>, and Related Support</w:t>
      </w:r>
      <w:r w:rsidR="00F13293">
        <w:t xml:space="preserve"> </w:t>
      </w:r>
      <w:r w:rsidR="00F04146">
        <w:t>(</w:t>
      </w:r>
      <w:r w:rsidR="00730D3E">
        <w:t>Optional Task</w:t>
      </w:r>
      <w:r w:rsidR="00C979A5">
        <w:t>s</w:t>
      </w:r>
      <w:r w:rsidR="00730D3E">
        <w:t>; Fixed Price</w:t>
      </w:r>
      <w:r w:rsidR="00F04146">
        <w:t>)</w:t>
      </w:r>
    </w:p>
    <w:p w14:paraId="03BD943C" w14:textId="67F09A0C" w:rsidR="00F13293" w:rsidRPr="00925234" w:rsidRDefault="00F13293" w:rsidP="00925234">
      <w:pPr>
        <w:ind w:left="576"/>
        <w:rPr>
          <w:rFonts w:ascii="Arial" w:hAnsi="Arial" w:cs="Arial"/>
          <w:lang w:val="en"/>
        </w:rPr>
      </w:pPr>
      <w:r w:rsidRPr="00925234">
        <w:rPr>
          <w:rFonts w:ascii="Arial" w:hAnsi="Arial" w:cs="Arial"/>
          <w:lang w:val="en"/>
        </w:rPr>
        <w:t xml:space="preserve">As tasked, the contractor shall develop </w:t>
      </w:r>
      <w:r w:rsidR="00E66B81" w:rsidRPr="00925234">
        <w:rPr>
          <w:rFonts w:ascii="Arial" w:hAnsi="Arial" w:cs="Arial"/>
          <w:lang w:val="en"/>
        </w:rPr>
        <w:t xml:space="preserve">and enhance </w:t>
      </w:r>
      <w:r w:rsidRPr="00925234">
        <w:rPr>
          <w:rFonts w:ascii="Arial" w:hAnsi="Arial" w:cs="Arial"/>
          <w:lang w:val="en"/>
        </w:rPr>
        <w:t>websites</w:t>
      </w:r>
      <w:r w:rsidR="00E66B81" w:rsidRPr="00925234">
        <w:rPr>
          <w:rFonts w:ascii="Arial" w:hAnsi="Arial" w:cs="Arial"/>
          <w:lang w:val="en"/>
        </w:rPr>
        <w:t>,</w:t>
      </w:r>
      <w:r w:rsidRPr="00925234">
        <w:rPr>
          <w:rFonts w:ascii="Arial" w:hAnsi="Arial" w:cs="Arial"/>
          <w:lang w:val="en"/>
        </w:rPr>
        <w:t xml:space="preserve"> applications</w:t>
      </w:r>
      <w:r w:rsidR="00E66B81" w:rsidRPr="00925234">
        <w:rPr>
          <w:rFonts w:ascii="Arial" w:hAnsi="Arial" w:cs="Arial"/>
          <w:lang w:val="en"/>
        </w:rPr>
        <w:t>, and databases</w:t>
      </w:r>
      <w:r w:rsidRPr="00925234">
        <w:rPr>
          <w:rFonts w:ascii="Arial" w:hAnsi="Arial" w:cs="Arial"/>
          <w:lang w:val="en"/>
        </w:rPr>
        <w:t xml:space="preserve"> based on requirements from customers that are approved by the COR. Customers may include </w:t>
      </w:r>
      <w:r w:rsidR="003D1F37" w:rsidRPr="00925234">
        <w:rPr>
          <w:rFonts w:ascii="Arial" w:hAnsi="Arial" w:cs="Arial"/>
          <w:lang w:val="en"/>
        </w:rPr>
        <w:t>&lt;AGENCY&gt;</w:t>
      </w:r>
      <w:r w:rsidR="00676BE4" w:rsidRPr="00925234">
        <w:rPr>
          <w:rFonts w:ascii="Arial" w:hAnsi="Arial" w:cs="Arial"/>
          <w:lang w:val="en"/>
        </w:rPr>
        <w:t xml:space="preserve"> and other </w:t>
      </w:r>
      <w:r w:rsidR="003D1F37" w:rsidRPr="00925234">
        <w:rPr>
          <w:rFonts w:ascii="Arial" w:hAnsi="Arial" w:cs="Arial"/>
          <w:lang w:val="en"/>
        </w:rPr>
        <w:t>&lt;AGENCY&gt;</w:t>
      </w:r>
      <w:r w:rsidRPr="00925234">
        <w:rPr>
          <w:rFonts w:ascii="Arial" w:hAnsi="Arial" w:cs="Arial"/>
          <w:lang w:val="en"/>
        </w:rPr>
        <w:t xml:space="preserve"> offices, </w:t>
      </w:r>
      <w:r w:rsidR="003D1F37" w:rsidRPr="00925234">
        <w:rPr>
          <w:rFonts w:ascii="Arial" w:hAnsi="Arial" w:cs="Arial"/>
          <w:lang w:val="en"/>
        </w:rPr>
        <w:t>&lt;</w:t>
      </w:r>
      <w:r w:rsidR="00C62AAA" w:rsidRPr="00925234">
        <w:rPr>
          <w:rFonts w:ascii="Arial" w:hAnsi="Arial" w:cs="Arial"/>
          <w:lang w:val="en"/>
        </w:rPr>
        <w:t>AGENCY</w:t>
      </w:r>
      <w:r w:rsidR="003D1F37" w:rsidRPr="00925234">
        <w:rPr>
          <w:rFonts w:ascii="Arial" w:hAnsi="Arial" w:cs="Arial"/>
          <w:lang w:val="en"/>
        </w:rPr>
        <w:t>&gt;</w:t>
      </w:r>
      <w:r w:rsidR="00676BE4" w:rsidRPr="00925234">
        <w:rPr>
          <w:rFonts w:ascii="Arial" w:hAnsi="Arial" w:cs="Arial"/>
          <w:lang w:val="en"/>
        </w:rPr>
        <w:t xml:space="preserve"> institutes and centers</w:t>
      </w:r>
      <w:r w:rsidRPr="00925234">
        <w:rPr>
          <w:rFonts w:ascii="Arial" w:hAnsi="Arial" w:cs="Arial"/>
          <w:lang w:val="en"/>
        </w:rPr>
        <w:t>, and other Federal agencies</w:t>
      </w:r>
      <w:r w:rsidR="00676BE4" w:rsidRPr="00925234">
        <w:rPr>
          <w:rFonts w:ascii="Arial" w:hAnsi="Arial" w:cs="Arial"/>
          <w:lang w:val="en"/>
        </w:rPr>
        <w:t xml:space="preserve"> with whom </w:t>
      </w:r>
      <w:r w:rsidR="003D1F37" w:rsidRPr="00925234">
        <w:rPr>
          <w:rFonts w:ascii="Arial" w:hAnsi="Arial" w:cs="Arial"/>
          <w:lang w:val="en"/>
        </w:rPr>
        <w:t>&lt;</w:t>
      </w:r>
      <w:r w:rsidR="00C62AAA" w:rsidRPr="00925234">
        <w:rPr>
          <w:rFonts w:ascii="Arial" w:hAnsi="Arial" w:cs="Arial"/>
          <w:lang w:val="en"/>
        </w:rPr>
        <w:t>AGENCY</w:t>
      </w:r>
      <w:r w:rsidR="003D1F37" w:rsidRPr="00925234">
        <w:rPr>
          <w:rFonts w:ascii="Arial" w:hAnsi="Arial" w:cs="Arial"/>
          <w:lang w:val="en"/>
        </w:rPr>
        <w:t>&gt;</w:t>
      </w:r>
      <w:r w:rsidR="00676BE4" w:rsidRPr="00925234">
        <w:rPr>
          <w:rFonts w:ascii="Arial" w:hAnsi="Arial" w:cs="Arial"/>
          <w:lang w:val="en"/>
        </w:rPr>
        <w:t xml:space="preserve"> collaborates</w:t>
      </w:r>
      <w:r w:rsidRPr="00925234">
        <w:rPr>
          <w:rFonts w:ascii="Arial" w:hAnsi="Arial" w:cs="Arial"/>
          <w:lang w:val="en"/>
        </w:rPr>
        <w:t>. Dynamic web-based software is developed using HTML, AJAX, JavaScript, ColdFusion, Java or .NET and related technologies and tools with Oracle or SQL</w:t>
      </w:r>
      <w:r w:rsidR="00D867BD" w:rsidRPr="00925234">
        <w:rPr>
          <w:rFonts w:ascii="Arial" w:hAnsi="Arial" w:cs="Arial"/>
          <w:lang w:val="en"/>
        </w:rPr>
        <w:t xml:space="preserve"> </w:t>
      </w:r>
      <w:r w:rsidRPr="00925234">
        <w:rPr>
          <w:rFonts w:ascii="Arial" w:hAnsi="Arial" w:cs="Arial"/>
          <w:lang w:val="en"/>
        </w:rPr>
        <w:t xml:space="preserve">Server backend. </w:t>
      </w:r>
      <w:r w:rsidR="00543ABB" w:rsidRPr="00925234">
        <w:rPr>
          <w:rFonts w:ascii="Arial" w:hAnsi="Arial" w:cs="Arial"/>
          <w:lang w:val="en"/>
        </w:rPr>
        <w:t>S</w:t>
      </w:r>
      <w:r w:rsidR="00495F35" w:rsidRPr="00925234">
        <w:rPr>
          <w:rFonts w:ascii="Arial" w:hAnsi="Arial" w:cs="Arial"/>
          <w:lang w:val="en"/>
        </w:rPr>
        <w:t>ub</w:t>
      </w:r>
      <w:r w:rsidRPr="00925234">
        <w:rPr>
          <w:rFonts w:ascii="Arial" w:hAnsi="Arial" w:cs="Arial"/>
          <w:lang w:val="en"/>
        </w:rPr>
        <w:t>tasks</w:t>
      </w:r>
      <w:r w:rsidR="00543ABB" w:rsidRPr="00925234">
        <w:rPr>
          <w:rFonts w:ascii="Arial" w:hAnsi="Arial" w:cs="Arial"/>
          <w:lang w:val="en"/>
        </w:rPr>
        <w:t xml:space="preserve"> include but are not limited to</w:t>
      </w:r>
      <w:r w:rsidRPr="00925234">
        <w:rPr>
          <w:rFonts w:ascii="Arial" w:hAnsi="Arial" w:cs="Arial"/>
          <w:lang w:val="en"/>
        </w:rPr>
        <w:t>:</w:t>
      </w:r>
    </w:p>
    <w:p w14:paraId="6006B956" w14:textId="4345F07D" w:rsidR="00676BE4" w:rsidRPr="00D867BD" w:rsidRDefault="004C5A89" w:rsidP="00D867BD">
      <w:pPr>
        <w:pStyle w:val="ListParagraph"/>
        <w:numPr>
          <w:ilvl w:val="0"/>
          <w:numId w:val="6"/>
        </w:numPr>
        <w:rPr>
          <w:rFonts w:ascii="Arial" w:hAnsi="Arial"/>
          <w:sz w:val="24"/>
          <w:szCs w:val="24"/>
        </w:rPr>
      </w:pPr>
      <w:r w:rsidRPr="00D867BD">
        <w:rPr>
          <w:rFonts w:ascii="Arial" w:hAnsi="Arial"/>
          <w:sz w:val="24"/>
          <w:szCs w:val="24"/>
        </w:rPr>
        <w:t xml:space="preserve">The contractor shall develop and maintain databases and software tools to provide the capabilities for </w:t>
      </w:r>
      <w:r w:rsidR="00676BE4" w:rsidRPr="00D867BD">
        <w:rPr>
          <w:rFonts w:ascii="Arial" w:hAnsi="Arial"/>
          <w:sz w:val="24"/>
          <w:szCs w:val="24"/>
        </w:rPr>
        <w:t xml:space="preserve">grants and contracts data </w:t>
      </w:r>
      <w:r w:rsidRPr="00D867BD">
        <w:rPr>
          <w:rFonts w:ascii="Arial" w:hAnsi="Arial"/>
          <w:sz w:val="24"/>
          <w:szCs w:val="24"/>
        </w:rPr>
        <w:t xml:space="preserve">analysis and reporting, integrating them into existing </w:t>
      </w:r>
      <w:r w:rsidR="003D1F37" w:rsidRPr="00D867BD">
        <w:rPr>
          <w:rFonts w:ascii="Arial" w:hAnsi="Arial"/>
          <w:sz w:val="24"/>
          <w:szCs w:val="24"/>
        </w:rPr>
        <w:t>&lt;AGENCY&gt;</w:t>
      </w:r>
      <w:r w:rsidRPr="00D867BD">
        <w:rPr>
          <w:rFonts w:ascii="Arial" w:hAnsi="Arial"/>
          <w:sz w:val="24"/>
          <w:szCs w:val="24"/>
        </w:rPr>
        <w:t xml:space="preserve"> internal staff and public reporting websites, web application software, and applicable platforms. This includes analysis, architecture, design, </w:t>
      </w:r>
      <w:r w:rsidR="00D867BD" w:rsidRPr="00D867BD">
        <w:rPr>
          <w:rFonts w:ascii="Arial" w:hAnsi="Arial"/>
          <w:sz w:val="24"/>
          <w:szCs w:val="24"/>
        </w:rPr>
        <w:t>development,</w:t>
      </w:r>
      <w:r w:rsidRPr="00D867BD">
        <w:rPr>
          <w:rFonts w:ascii="Arial" w:hAnsi="Arial"/>
          <w:sz w:val="24"/>
          <w:szCs w:val="24"/>
        </w:rPr>
        <w:t xml:space="preserve"> and maintenance to reconcile and avoid duplication among other </w:t>
      </w:r>
      <w:r w:rsidR="003D1F37" w:rsidRPr="00D867BD">
        <w:rPr>
          <w:rFonts w:ascii="Arial" w:hAnsi="Arial"/>
          <w:sz w:val="24"/>
          <w:szCs w:val="24"/>
        </w:rPr>
        <w:t>&lt;AGENCY&gt;</w:t>
      </w:r>
      <w:r w:rsidRPr="00D867BD">
        <w:rPr>
          <w:rFonts w:ascii="Arial" w:hAnsi="Arial"/>
          <w:sz w:val="24"/>
          <w:szCs w:val="24"/>
        </w:rPr>
        <w:t xml:space="preserve"> enterprise and reporting systems, including technical support associated with integration and maintenance with the websites and web application software initiatives. </w:t>
      </w:r>
      <w:r w:rsidR="00676BE4" w:rsidRPr="00D867BD">
        <w:rPr>
          <w:rFonts w:ascii="Arial" w:hAnsi="Arial"/>
          <w:sz w:val="24"/>
          <w:szCs w:val="24"/>
        </w:rPr>
        <w:t>Additionally, the contractor shall assist with portfolio analysis and tool repository design, operations and maintenance for the websites and web application software initiatives.</w:t>
      </w:r>
    </w:p>
    <w:p w14:paraId="340CB2C7" w14:textId="1E728AF8" w:rsidR="004C5A89" w:rsidRPr="00D867BD" w:rsidRDefault="004C5A89" w:rsidP="00D867BD">
      <w:pPr>
        <w:pStyle w:val="ListParagraph"/>
        <w:numPr>
          <w:ilvl w:val="0"/>
          <w:numId w:val="6"/>
        </w:numPr>
        <w:rPr>
          <w:rFonts w:ascii="Arial" w:hAnsi="Arial"/>
          <w:sz w:val="24"/>
          <w:szCs w:val="24"/>
        </w:rPr>
      </w:pPr>
      <w:r w:rsidRPr="00D867BD">
        <w:rPr>
          <w:rFonts w:ascii="Arial" w:hAnsi="Arial"/>
          <w:sz w:val="24"/>
          <w:szCs w:val="24"/>
        </w:rPr>
        <w:t>Th</w:t>
      </w:r>
      <w:r w:rsidR="00676BE4" w:rsidRPr="00D867BD">
        <w:rPr>
          <w:rFonts w:ascii="Arial" w:hAnsi="Arial"/>
          <w:sz w:val="24"/>
          <w:szCs w:val="24"/>
        </w:rPr>
        <w:t>e contractor shall develop</w:t>
      </w:r>
      <w:r w:rsidRPr="00D867BD">
        <w:rPr>
          <w:rFonts w:ascii="Arial" w:hAnsi="Arial"/>
          <w:sz w:val="24"/>
          <w:szCs w:val="24"/>
        </w:rPr>
        <w:t xml:space="preserve"> new data visualization capabilities </w:t>
      </w:r>
      <w:r w:rsidR="00676BE4" w:rsidRPr="00D867BD">
        <w:rPr>
          <w:rFonts w:ascii="Arial" w:hAnsi="Arial"/>
          <w:sz w:val="24"/>
          <w:szCs w:val="24"/>
        </w:rPr>
        <w:t xml:space="preserve">for </w:t>
      </w:r>
      <w:r w:rsidRPr="00D867BD">
        <w:rPr>
          <w:rFonts w:ascii="Arial" w:hAnsi="Arial"/>
          <w:sz w:val="24"/>
          <w:szCs w:val="24"/>
        </w:rPr>
        <w:t>applicable websites and web application software that allow</w:t>
      </w:r>
      <w:r w:rsidR="00543ABB" w:rsidRPr="00D867BD">
        <w:rPr>
          <w:rFonts w:ascii="Arial" w:hAnsi="Arial"/>
          <w:sz w:val="24"/>
          <w:szCs w:val="24"/>
        </w:rPr>
        <w:t>s</w:t>
      </w:r>
      <w:r w:rsidRPr="00D867BD">
        <w:rPr>
          <w:rFonts w:ascii="Arial" w:hAnsi="Arial"/>
          <w:sz w:val="24"/>
          <w:szCs w:val="24"/>
        </w:rPr>
        <w:t xml:space="preserve"> users to see visual summaries of </w:t>
      </w:r>
      <w:r w:rsidR="003D1F37" w:rsidRPr="00D867BD">
        <w:rPr>
          <w:rFonts w:ascii="Arial" w:hAnsi="Arial"/>
          <w:sz w:val="24"/>
          <w:szCs w:val="24"/>
        </w:rPr>
        <w:t>&lt;AGENCY&gt;</w:t>
      </w:r>
      <w:r w:rsidRPr="00D867BD">
        <w:rPr>
          <w:rFonts w:ascii="Arial" w:hAnsi="Arial"/>
          <w:sz w:val="24"/>
          <w:szCs w:val="24"/>
        </w:rPr>
        <w:t xml:space="preserve"> grant data. Visualizations shall be interactive and include drill-down capabilities.</w:t>
      </w:r>
    </w:p>
    <w:p w14:paraId="33D9FBF4" w14:textId="292EA0C7" w:rsidR="00F13293" w:rsidRPr="00D867BD" w:rsidRDefault="00F13293" w:rsidP="00D867BD">
      <w:pPr>
        <w:pStyle w:val="ListParagraph"/>
        <w:numPr>
          <w:ilvl w:val="0"/>
          <w:numId w:val="6"/>
        </w:numPr>
        <w:rPr>
          <w:rFonts w:ascii="Arial" w:hAnsi="Arial"/>
          <w:sz w:val="24"/>
          <w:szCs w:val="24"/>
        </w:rPr>
      </w:pPr>
      <w:r w:rsidRPr="00D867BD">
        <w:rPr>
          <w:rFonts w:ascii="Arial" w:hAnsi="Arial"/>
          <w:sz w:val="24"/>
          <w:szCs w:val="24"/>
        </w:rPr>
        <w:lastRenderedPageBreak/>
        <w:t xml:space="preserve">The contractor shall integrate </w:t>
      </w:r>
      <w:r w:rsidR="00495F35" w:rsidRPr="00D867BD">
        <w:rPr>
          <w:rFonts w:ascii="Arial" w:hAnsi="Arial"/>
          <w:sz w:val="24"/>
          <w:szCs w:val="24"/>
        </w:rPr>
        <w:t xml:space="preserve">grants and contracts </w:t>
      </w:r>
      <w:r w:rsidRPr="00D867BD">
        <w:rPr>
          <w:rFonts w:ascii="Arial" w:hAnsi="Arial"/>
          <w:sz w:val="24"/>
          <w:szCs w:val="24"/>
        </w:rPr>
        <w:t xml:space="preserve">information </w:t>
      </w:r>
      <w:r w:rsidR="00495F35" w:rsidRPr="00D867BD">
        <w:rPr>
          <w:rFonts w:ascii="Arial" w:hAnsi="Arial"/>
          <w:sz w:val="24"/>
          <w:szCs w:val="24"/>
        </w:rPr>
        <w:t>with</w:t>
      </w:r>
      <w:r w:rsidRPr="00D867BD">
        <w:rPr>
          <w:rFonts w:ascii="Arial" w:hAnsi="Arial"/>
          <w:sz w:val="24"/>
          <w:szCs w:val="24"/>
        </w:rPr>
        <w:t xml:space="preserve"> long-term results of </w:t>
      </w:r>
      <w:r w:rsidR="00C62AAA" w:rsidRPr="00D867BD">
        <w:rPr>
          <w:rFonts w:ascii="Arial" w:hAnsi="Arial"/>
          <w:sz w:val="24"/>
          <w:szCs w:val="24"/>
        </w:rPr>
        <w:t>AGENCY</w:t>
      </w:r>
      <w:r w:rsidRPr="00D867BD">
        <w:rPr>
          <w:rFonts w:ascii="Arial" w:hAnsi="Arial"/>
          <w:sz w:val="24"/>
          <w:szCs w:val="24"/>
        </w:rPr>
        <w:t>-funded research. In addition to constructing the database, the contractor shall develop an easy-to-use query interface and a system to generate reports.</w:t>
      </w:r>
    </w:p>
    <w:p w14:paraId="7B52B12F" w14:textId="51B34184" w:rsidR="00F13293" w:rsidRPr="00D867BD" w:rsidRDefault="00F13293" w:rsidP="00D867BD">
      <w:pPr>
        <w:pStyle w:val="ListParagraph"/>
        <w:numPr>
          <w:ilvl w:val="0"/>
          <w:numId w:val="6"/>
        </w:numPr>
        <w:rPr>
          <w:rFonts w:ascii="Arial" w:hAnsi="Arial"/>
          <w:sz w:val="24"/>
          <w:szCs w:val="24"/>
        </w:rPr>
      </w:pPr>
      <w:r w:rsidRPr="00D867BD">
        <w:rPr>
          <w:rFonts w:ascii="Arial" w:hAnsi="Arial"/>
          <w:sz w:val="24"/>
          <w:szCs w:val="24"/>
        </w:rPr>
        <w:t>The contractor shall develop the capability for the applicable websites and web application software users to design custom reports, store the report parameters, and generate the reports on-demand.</w:t>
      </w:r>
    </w:p>
    <w:p w14:paraId="1DB5FD67" w14:textId="37A9AFA2" w:rsidR="00495F35" w:rsidRPr="00D867BD" w:rsidRDefault="004C5A89" w:rsidP="00D867BD">
      <w:pPr>
        <w:pStyle w:val="ListParagraph"/>
        <w:numPr>
          <w:ilvl w:val="0"/>
          <w:numId w:val="6"/>
        </w:numPr>
        <w:rPr>
          <w:rFonts w:ascii="Arial" w:hAnsi="Arial"/>
          <w:sz w:val="24"/>
          <w:szCs w:val="24"/>
        </w:rPr>
      </w:pPr>
      <w:r w:rsidRPr="00D867BD">
        <w:rPr>
          <w:rFonts w:ascii="Arial" w:hAnsi="Arial"/>
          <w:sz w:val="24"/>
          <w:szCs w:val="24"/>
        </w:rPr>
        <w:t xml:space="preserve">The contractor shall develop and maintain </w:t>
      </w:r>
      <w:r w:rsidR="00495F35" w:rsidRPr="00D867BD">
        <w:rPr>
          <w:rFonts w:ascii="Arial" w:hAnsi="Arial"/>
          <w:sz w:val="24"/>
          <w:szCs w:val="24"/>
        </w:rPr>
        <w:t xml:space="preserve">custom </w:t>
      </w:r>
      <w:r w:rsidRPr="00D867BD">
        <w:rPr>
          <w:rFonts w:ascii="Arial" w:hAnsi="Arial"/>
          <w:sz w:val="24"/>
          <w:szCs w:val="24"/>
        </w:rPr>
        <w:t xml:space="preserve">reports on </w:t>
      </w:r>
      <w:r w:rsidR="003D1F37" w:rsidRPr="00D867BD">
        <w:rPr>
          <w:rFonts w:ascii="Arial" w:hAnsi="Arial"/>
          <w:sz w:val="24"/>
          <w:szCs w:val="24"/>
        </w:rPr>
        <w:t>&lt;AGENCY&gt;</w:t>
      </w:r>
      <w:r w:rsidRPr="00D867BD">
        <w:rPr>
          <w:rFonts w:ascii="Arial" w:hAnsi="Arial"/>
          <w:sz w:val="24"/>
          <w:szCs w:val="24"/>
        </w:rPr>
        <w:t xml:space="preserve"> and </w:t>
      </w:r>
      <w:r w:rsidR="003D1F37" w:rsidRPr="00D867BD">
        <w:rPr>
          <w:rFonts w:ascii="Arial" w:hAnsi="Arial"/>
          <w:sz w:val="24"/>
          <w:szCs w:val="24"/>
        </w:rPr>
        <w:t>XXX</w:t>
      </w:r>
      <w:r w:rsidRPr="00D867BD">
        <w:rPr>
          <w:rFonts w:ascii="Arial" w:hAnsi="Arial"/>
          <w:sz w:val="24"/>
          <w:szCs w:val="24"/>
        </w:rPr>
        <w:t xml:space="preserve"> programs and associated grants and research outcomes reporting tools</w:t>
      </w:r>
      <w:r w:rsidR="006C107B" w:rsidRPr="00D867BD">
        <w:rPr>
          <w:rFonts w:ascii="Arial" w:hAnsi="Arial"/>
          <w:sz w:val="24"/>
          <w:szCs w:val="24"/>
        </w:rPr>
        <w:t xml:space="preserve">. </w:t>
      </w:r>
      <w:r w:rsidRPr="00D867BD">
        <w:rPr>
          <w:rFonts w:ascii="Arial" w:hAnsi="Arial"/>
          <w:sz w:val="24"/>
          <w:szCs w:val="24"/>
        </w:rPr>
        <w:t xml:space="preserve">As required, this includes meeting with </w:t>
      </w:r>
      <w:r w:rsidR="003D1F37" w:rsidRPr="00D867BD">
        <w:rPr>
          <w:rFonts w:ascii="Arial" w:hAnsi="Arial"/>
          <w:sz w:val="24"/>
          <w:szCs w:val="24"/>
        </w:rPr>
        <w:t>&lt;AGENCY&gt;</w:t>
      </w:r>
      <w:r w:rsidRPr="00D867BD">
        <w:rPr>
          <w:rFonts w:ascii="Arial" w:hAnsi="Arial"/>
          <w:sz w:val="24"/>
          <w:szCs w:val="24"/>
        </w:rPr>
        <w:t xml:space="preserve"> stakeholders, data collection, data validation, analysis, and development of tables, graphs, and written documents in a variety of electronic formats. </w:t>
      </w:r>
    </w:p>
    <w:p w14:paraId="62C2E9EF" w14:textId="64A1232F" w:rsidR="007C66A5" w:rsidRPr="00D867BD" w:rsidRDefault="003F0618" w:rsidP="00D867BD">
      <w:pPr>
        <w:pStyle w:val="ListParagraph"/>
        <w:numPr>
          <w:ilvl w:val="0"/>
          <w:numId w:val="6"/>
        </w:numPr>
        <w:rPr>
          <w:rFonts w:ascii="Arial" w:hAnsi="Arial"/>
          <w:sz w:val="24"/>
          <w:szCs w:val="24"/>
        </w:rPr>
      </w:pPr>
      <w:r w:rsidRPr="00D867BD">
        <w:rPr>
          <w:rFonts w:ascii="Arial" w:hAnsi="Arial"/>
          <w:sz w:val="24"/>
          <w:szCs w:val="24"/>
        </w:rPr>
        <w:t xml:space="preserve">The contractor shall, independently as well as in partnership with </w:t>
      </w:r>
      <w:r w:rsidR="003D1F37" w:rsidRPr="00D867BD">
        <w:rPr>
          <w:rFonts w:ascii="Arial" w:hAnsi="Arial"/>
          <w:sz w:val="24"/>
          <w:szCs w:val="24"/>
        </w:rPr>
        <w:t>&lt;AGENCY&gt;</w:t>
      </w:r>
      <w:r w:rsidRPr="00D867BD">
        <w:rPr>
          <w:rFonts w:ascii="Arial" w:hAnsi="Arial"/>
          <w:sz w:val="24"/>
          <w:szCs w:val="24"/>
        </w:rPr>
        <w:t xml:space="preserve"> staff, identify communications and outreach opportunities, in particular approaches that create efficiencies over time, streamlining information for customers, and improving our ability to keep all our communications and outreach products </w:t>
      </w:r>
      <w:r w:rsidR="00C91FD4" w:rsidRPr="00D867BD">
        <w:rPr>
          <w:rFonts w:ascii="Arial" w:hAnsi="Arial"/>
          <w:sz w:val="24"/>
          <w:szCs w:val="24"/>
        </w:rPr>
        <w:t>up to date</w:t>
      </w:r>
      <w:r w:rsidR="002309E9">
        <w:rPr>
          <w:rFonts w:ascii="Arial" w:hAnsi="Arial"/>
          <w:sz w:val="24"/>
          <w:szCs w:val="24"/>
        </w:rPr>
        <w:t xml:space="preserve">. </w:t>
      </w:r>
      <w:r w:rsidRPr="00D867BD">
        <w:rPr>
          <w:rFonts w:ascii="Arial" w:hAnsi="Arial"/>
          <w:sz w:val="24"/>
          <w:szCs w:val="24"/>
        </w:rPr>
        <w:t xml:space="preserve">Such opportunities shall include web site design, mobile apps, branding, events, social media, newsletters, brochures, and other strategies. The contractor shall recommend strategies, develop plans, </w:t>
      </w:r>
      <w:r w:rsidR="00D867BD" w:rsidRPr="00D867BD">
        <w:rPr>
          <w:rFonts w:ascii="Arial" w:hAnsi="Arial"/>
          <w:sz w:val="24"/>
          <w:szCs w:val="24"/>
        </w:rPr>
        <w:t>pilot,</w:t>
      </w:r>
      <w:r w:rsidRPr="00D867BD">
        <w:rPr>
          <w:rFonts w:ascii="Arial" w:hAnsi="Arial"/>
          <w:sz w:val="24"/>
          <w:szCs w:val="24"/>
        </w:rPr>
        <w:t xml:space="preserve"> and implement products and approaches, and provide on-going maintenance and support. </w:t>
      </w:r>
    </w:p>
    <w:p w14:paraId="00375ABD" w14:textId="21B6747B" w:rsidR="007C66A5" w:rsidRPr="00D867BD" w:rsidRDefault="007C66A5" w:rsidP="00D867BD">
      <w:pPr>
        <w:pStyle w:val="ListParagraph"/>
        <w:numPr>
          <w:ilvl w:val="0"/>
          <w:numId w:val="6"/>
        </w:numPr>
        <w:rPr>
          <w:rFonts w:ascii="Arial" w:hAnsi="Arial"/>
          <w:sz w:val="24"/>
          <w:szCs w:val="24"/>
        </w:rPr>
      </w:pPr>
      <w:r w:rsidRPr="00D867BD">
        <w:rPr>
          <w:rFonts w:ascii="Arial" w:hAnsi="Arial"/>
          <w:sz w:val="24"/>
          <w:szCs w:val="24"/>
        </w:rPr>
        <w:t xml:space="preserve">IT Management Analysis and Reporting Support: The </w:t>
      </w:r>
      <w:r w:rsidR="00543ABB" w:rsidRPr="00D867BD">
        <w:rPr>
          <w:rFonts w:ascii="Arial" w:hAnsi="Arial"/>
          <w:sz w:val="24"/>
          <w:szCs w:val="24"/>
        </w:rPr>
        <w:t xml:space="preserve">contractor </w:t>
      </w:r>
      <w:r w:rsidRPr="00D867BD">
        <w:rPr>
          <w:rFonts w:ascii="Arial" w:hAnsi="Arial"/>
          <w:sz w:val="24"/>
          <w:szCs w:val="24"/>
        </w:rPr>
        <w:t xml:space="preserve">shall provide technical and programmatic subject matter experts (SMEs) to support </w:t>
      </w:r>
      <w:r w:rsidR="003D1F37" w:rsidRPr="00D867BD">
        <w:rPr>
          <w:rFonts w:ascii="Arial" w:hAnsi="Arial"/>
          <w:sz w:val="24"/>
          <w:szCs w:val="24"/>
        </w:rPr>
        <w:t>&lt;AGENCY&gt;</w:t>
      </w:r>
      <w:r w:rsidRPr="00D867BD">
        <w:rPr>
          <w:rFonts w:ascii="Arial" w:hAnsi="Arial"/>
          <w:sz w:val="24"/>
          <w:szCs w:val="24"/>
        </w:rPr>
        <w:t xml:space="preserve"> staff with the development of business cases (as applicable).The business cases shall include budget analysis support, analysis of alternatives, cost benefit analysis, schedule, performance management, portfolio analysis, and metrics definition, high-level requirements, risk management plans, architecture, privacy, security alignment with </w:t>
      </w:r>
      <w:r w:rsidR="003D1F37" w:rsidRPr="00D867BD">
        <w:rPr>
          <w:rFonts w:ascii="Arial" w:hAnsi="Arial"/>
          <w:sz w:val="24"/>
          <w:szCs w:val="24"/>
        </w:rPr>
        <w:t>&lt;AGENCY&gt;</w:t>
      </w:r>
      <w:r w:rsidRPr="00D867BD">
        <w:rPr>
          <w:rFonts w:ascii="Arial" w:hAnsi="Arial"/>
          <w:sz w:val="24"/>
          <w:szCs w:val="24"/>
        </w:rPr>
        <w:t xml:space="preserve">//Federal guidance, and support related to applicable  and </w:t>
      </w:r>
      <w:r w:rsidR="003D1F37" w:rsidRPr="00D867BD">
        <w:rPr>
          <w:rFonts w:ascii="Arial" w:hAnsi="Arial"/>
          <w:sz w:val="24"/>
          <w:szCs w:val="24"/>
        </w:rPr>
        <w:t>&lt;AGENCY&gt;</w:t>
      </w:r>
      <w:r w:rsidRPr="00D867BD">
        <w:rPr>
          <w:rFonts w:ascii="Arial" w:hAnsi="Arial"/>
          <w:sz w:val="24"/>
          <w:szCs w:val="24"/>
        </w:rPr>
        <w:t xml:space="preserve"> review/governance process, and other related data calls. This includes:</w:t>
      </w:r>
    </w:p>
    <w:p w14:paraId="66A0C52C" w14:textId="4E08213A" w:rsidR="007C66A5" w:rsidRPr="00032FB2" w:rsidRDefault="007C66A5" w:rsidP="00F60C69">
      <w:pPr>
        <w:pStyle w:val="ListParagraph"/>
        <w:numPr>
          <w:ilvl w:val="0"/>
          <w:numId w:val="2"/>
        </w:numPr>
        <w:rPr>
          <w:rFonts w:ascii="Arial" w:hAnsi="Arial" w:cs="Arial"/>
          <w:sz w:val="24"/>
          <w:szCs w:val="24"/>
        </w:rPr>
      </w:pPr>
      <w:r w:rsidRPr="00032FB2">
        <w:rPr>
          <w:rFonts w:ascii="Arial" w:hAnsi="Arial" w:cs="Arial"/>
          <w:sz w:val="24"/>
          <w:szCs w:val="24"/>
        </w:rPr>
        <w:t xml:space="preserve">Technical Compliance: The </w:t>
      </w:r>
      <w:r w:rsidR="00543ABB" w:rsidRPr="00032FB2">
        <w:rPr>
          <w:rFonts w:ascii="Arial" w:hAnsi="Arial" w:cs="Arial"/>
          <w:sz w:val="24"/>
          <w:szCs w:val="24"/>
        </w:rPr>
        <w:t xml:space="preserve">contractor </w:t>
      </w:r>
      <w:r w:rsidRPr="00032FB2">
        <w:rPr>
          <w:rFonts w:ascii="Arial" w:hAnsi="Arial" w:cs="Arial"/>
          <w:sz w:val="24"/>
          <w:szCs w:val="24"/>
        </w:rPr>
        <w:t xml:space="preserve">shall provide technical and programmatic SME support to assist with alignment to the </w:t>
      </w:r>
      <w:r w:rsidR="003D1F37" w:rsidRPr="00032FB2">
        <w:rPr>
          <w:rFonts w:ascii="Arial" w:hAnsi="Arial" w:cs="Arial"/>
          <w:sz w:val="24"/>
          <w:szCs w:val="24"/>
        </w:rPr>
        <w:t>&lt;AGENCY&gt;</w:t>
      </w:r>
      <w:r w:rsidRPr="00032FB2">
        <w:rPr>
          <w:rFonts w:ascii="Arial" w:hAnsi="Arial" w:cs="Arial"/>
          <w:sz w:val="24"/>
          <w:szCs w:val="24"/>
        </w:rPr>
        <w:t xml:space="preserve"> Enterprise Architecture (EA), and OMB EA guidelines. </w:t>
      </w:r>
    </w:p>
    <w:p w14:paraId="40B911E3" w14:textId="77777777" w:rsidR="007C66A5" w:rsidRPr="00032FB2" w:rsidRDefault="007C66A5" w:rsidP="00F60C69">
      <w:pPr>
        <w:pStyle w:val="ListParagraph"/>
        <w:numPr>
          <w:ilvl w:val="0"/>
          <w:numId w:val="2"/>
        </w:numPr>
        <w:rPr>
          <w:rFonts w:ascii="Arial" w:hAnsi="Arial" w:cs="Arial"/>
          <w:sz w:val="24"/>
          <w:szCs w:val="24"/>
        </w:rPr>
      </w:pPr>
      <w:r w:rsidRPr="00032FB2">
        <w:rPr>
          <w:rFonts w:ascii="Arial" w:hAnsi="Arial" w:cs="Arial"/>
          <w:sz w:val="24"/>
          <w:szCs w:val="24"/>
        </w:rPr>
        <w:t xml:space="preserve">Best Practices Research. </w:t>
      </w:r>
    </w:p>
    <w:p w14:paraId="6BB23D88" w14:textId="5FEEE087" w:rsidR="007C66A5" w:rsidRPr="00032FB2" w:rsidRDefault="007C66A5" w:rsidP="00F60C69">
      <w:pPr>
        <w:pStyle w:val="ListParagraph"/>
        <w:numPr>
          <w:ilvl w:val="0"/>
          <w:numId w:val="2"/>
        </w:numPr>
        <w:rPr>
          <w:rFonts w:ascii="Arial" w:hAnsi="Arial" w:cs="Arial"/>
          <w:sz w:val="24"/>
          <w:szCs w:val="24"/>
        </w:rPr>
      </w:pPr>
      <w:r w:rsidRPr="00032FB2">
        <w:rPr>
          <w:rFonts w:ascii="Arial" w:hAnsi="Arial" w:cs="Arial"/>
          <w:sz w:val="24"/>
          <w:szCs w:val="24"/>
        </w:rPr>
        <w:t xml:space="preserve">Security and Privacy Compliance Support: The Contractor shall provide technical and programmatic SME support to assist with Federal Information Security Management Act (FISMA) and Systems Security Certification and Accreditation (C&amp;A) process/requirements compliance analysis and support in association with the </w:t>
      </w:r>
      <w:r w:rsidR="003D1F37" w:rsidRPr="00032FB2">
        <w:rPr>
          <w:rFonts w:ascii="Arial" w:hAnsi="Arial" w:cs="Arial"/>
          <w:sz w:val="24"/>
          <w:szCs w:val="24"/>
        </w:rPr>
        <w:t>&lt;AGENCY&gt;</w:t>
      </w:r>
      <w:r w:rsidRPr="00032FB2">
        <w:rPr>
          <w:rFonts w:ascii="Arial" w:hAnsi="Arial" w:cs="Arial"/>
          <w:sz w:val="24"/>
          <w:szCs w:val="24"/>
        </w:rPr>
        <w:t xml:space="preserve"> Office of the </w:t>
      </w:r>
      <w:r w:rsidRPr="00032FB2">
        <w:rPr>
          <w:rFonts w:ascii="Arial" w:hAnsi="Arial" w:cs="Arial"/>
          <w:sz w:val="24"/>
          <w:szCs w:val="24"/>
        </w:rPr>
        <w:lastRenderedPageBreak/>
        <w:t xml:space="preserve">Director (OD) Office of Information Technology (OIT), </w:t>
      </w:r>
      <w:r w:rsidR="003D1F37" w:rsidRPr="00032FB2">
        <w:rPr>
          <w:rFonts w:ascii="Arial" w:hAnsi="Arial" w:cs="Arial"/>
          <w:sz w:val="24"/>
          <w:szCs w:val="24"/>
        </w:rPr>
        <w:t>&lt;AGENCY&gt;</w:t>
      </w:r>
      <w:r w:rsidRPr="00032FB2">
        <w:rPr>
          <w:rFonts w:ascii="Arial" w:hAnsi="Arial" w:cs="Arial"/>
          <w:sz w:val="24"/>
          <w:szCs w:val="24"/>
        </w:rPr>
        <w:t xml:space="preserve"> OD Information Systems Security Officer (ISSO), and the </w:t>
      </w:r>
      <w:r w:rsidR="003D1F37" w:rsidRPr="00032FB2">
        <w:rPr>
          <w:rFonts w:ascii="Arial" w:hAnsi="Arial" w:cs="Arial"/>
          <w:sz w:val="24"/>
          <w:szCs w:val="24"/>
        </w:rPr>
        <w:t>&lt;AGENCY&gt;</w:t>
      </w:r>
      <w:r w:rsidRPr="00032FB2">
        <w:rPr>
          <w:rFonts w:ascii="Arial" w:hAnsi="Arial" w:cs="Arial"/>
          <w:sz w:val="24"/>
          <w:szCs w:val="24"/>
        </w:rPr>
        <w:t xml:space="preserve"> Center for Information Technology (CIT), maintaining Privacy Impact Assessments (PIAs)  and other privacy related requirements.</w:t>
      </w:r>
    </w:p>
    <w:p w14:paraId="7923856F" w14:textId="5AC3749B" w:rsidR="007C66A5" w:rsidRPr="00032FB2" w:rsidRDefault="007C66A5" w:rsidP="00F60C69">
      <w:pPr>
        <w:pStyle w:val="ListParagraph"/>
        <w:numPr>
          <w:ilvl w:val="0"/>
          <w:numId w:val="2"/>
        </w:numPr>
        <w:rPr>
          <w:rFonts w:ascii="Arial" w:hAnsi="Arial" w:cs="Arial"/>
          <w:sz w:val="24"/>
          <w:szCs w:val="24"/>
        </w:rPr>
      </w:pPr>
      <w:r w:rsidRPr="00032FB2">
        <w:rPr>
          <w:rFonts w:ascii="Arial" w:hAnsi="Arial" w:cs="Arial"/>
          <w:sz w:val="24"/>
          <w:szCs w:val="24"/>
        </w:rPr>
        <w:t xml:space="preserve">General and administrative </w:t>
      </w:r>
      <w:r w:rsidR="00B619A5" w:rsidRPr="00032FB2">
        <w:rPr>
          <w:rFonts w:ascii="Arial" w:hAnsi="Arial" w:cs="Arial"/>
          <w:sz w:val="24"/>
          <w:szCs w:val="24"/>
        </w:rPr>
        <w:t xml:space="preserve">program </w:t>
      </w:r>
      <w:r w:rsidRPr="00032FB2">
        <w:rPr>
          <w:rFonts w:ascii="Arial" w:hAnsi="Arial" w:cs="Arial"/>
          <w:sz w:val="24"/>
          <w:szCs w:val="24"/>
        </w:rPr>
        <w:t>support as required</w:t>
      </w:r>
      <w:r w:rsidR="004E38B7" w:rsidRPr="00032FB2">
        <w:rPr>
          <w:rFonts w:ascii="Arial" w:hAnsi="Arial" w:cs="Arial"/>
          <w:sz w:val="24"/>
          <w:szCs w:val="24"/>
        </w:rPr>
        <w:t>, such as preparing presentations, scheduling meetings, etc.</w:t>
      </w:r>
    </w:p>
    <w:p w14:paraId="405994F9" w14:textId="57F6150C" w:rsidR="00D65E20" w:rsidRPr="00925234" w:rsidRDefault="001D32B3" w:rsidP="00925234">
      <w:pPr>
        <w:ind w:left="576"/>
        <w:rPr>
          <w:rFonts w:ascii="Arial" w:hAnsi="Arial" w:cs="Arial"/>
          <w:lang w:val="en"/>
        </w:rPr>
      </w:pPr>
      <w:r w:rsidRPr="00925234">
        <w:rPr>
          <w:rFonts w:ascii="Arial" w:hAnsi="Arial" w:cs="Arial"/>
          <w:lang w:val="en"/>
        </w:rPr>
        <w:t>Deliverables</w:t>
      </w:r>
      <w:r w:rsidR="002309E9" w:rsidRPr="00925234">
        <w:rPr>
          <w:rFonts w:ascii="Arial" w:hAnsi="Arial" w:cs="Arial"/>
          <w:lang w:val="en"/>
        </w:rPr>
        <w:t xml:space="preserve"> include</w:t>
      </w:r>
      <w:r w:rsidRPr="00925234">
        <w:rPr>
          <w:rFonts w:ascii="Arial" w:hAnsi="Arial" w:cs="Arial"/>
          <w:lang w:val="en"/>
        </w:rPr>
        <w:t xml:space="preserve">: Databases, </w:t>
      </w:r>
      <w:r w:rsidR="00972576" w:rsidRPr="00925234">
        <w:rPr>
          <w:rFonts w:ascii="Arial" w:hAnsi="Arial" w:cs="Arial"/>
          <w:lang w:val="en"/>
        </w:rPr>
        <w:t xml:space="preserve">new tools and </w:t>
      </w:r>
      <w:r w:rsidRPr="00925234">
        <w:rPr>
          <w:rFonts w:ascii="Arial" w:hAnsi="Arial" w:cs="Arial"/>
          <w:lang w:val="en"/>
        </w:rPr>
        <w:t>system enhancements</w:t>
      </w:r>
      <w:r w:rsidR="00972576" w:rsidRPr="00925234">
        <w:rPr>
          <w:rFonts w:ascii="Arial" w:hAnsi="Arial" w:cs="Arial"/>
          <w:lang w:val="en"/>
        </w:rPr>
        <w:t xml:space="preserve">, analyses and </w:t>
      </w:r>
      <w:r w:rsidRPr="00925234">
        <w:rPr>
          <w:rFonts w:ascii="Arial" w:hAnsi="Arial" w:cs="Arial"/>
          <w:lang w:val="en"/>
        </w:rPr>
        <w:t>reports</w:t>
      </w:r>
      <w:r w:rsidR="00972576" w:rsidRPr="00925234">
        <w:rPr>
          <w:rFonts w:ascii="Arial" w:hAnsi="Arial" w:cs="Arial"/>
          <w:lang w:val="en"/>
        </w:rPr>
        <w:t>, communications products and services, and routine program support services.</w:t>
      </w:r>
    </w:p>
    <w:p w14:paraId="1692525E" w14:textId="457F3563" w:rsidR="00BF58D0" w:rsidRPr="00925234" w:rsidRDefault="00BF58D0" w:rsidP="00925234">
      <w:pPr>
        <w:ind w:left="576"/>
        <w:rPr>
          <w:rFonts w:ascii="Arial" w:hAnsi="Arial" w:cs="Arial"/>
          <w:lang w:val="en"/>
        </w:rPr>
      </w:pPr>
      <w:r w:rsidRPr="00925234">
        <w:rPr>
          <w:rFonts w:ascii="Arial" w:hAnsi="Arial" w:cs="Arial"/>
          <w:lang w:val="en"/>
        </w:rPr>
        <w:t>The table below describes the estimated level of effort for Task 3.</w:t>
      </w:r>
    </w:p>
    <w:tbl>
      <w:tblPr>
        <w:tblStyle w:val="TableGrid"/>
        <w:tblW w:w="5000" w:type="pct"/>
        <w:tblLook w:val="04A0" w:firstRow="1" w:lastRow="0" w:firstColumn="1" w:lastColumn="0" w:noHBand="0" w:noVBand="1"/>
      </w:tblPr>
      <w:tblGrid>
        <w:gridCol w:w="7555"/>
        <w:gridCol w:w="2515"/>
      </w:tblGrid>
      <w:tr w:rsidR="002309E9" w14:paraId="6906C905" w14:textId="77777777" w:rsidTr="00AA69A5">
        <w:trPr>
          <w:cantSplit/>
          <w:tblHeader/>
        </w:trPr>
        <w:tc>
          <w:tcPr>
            <w:tcW w:w="3751" w:type="pct"/>
          </w:tcPr>
          <w:p w14:paraId="0D1C1276" w14:textId="2CB9DDF0" w:rsidR="002309E9" w:rsidRPr="00AA69A5" w:rsidRDefault="002309E9" w:rsidP="00E64325">
            <w:pPr>
              <w:rPr>
                <w:rFonts w:ascii="Arial" w:hAnsi="Arial" w:cs="Arial"/>
                <w:b/>
              </w:rPr>
            </w:pPr>
            <w:r w:rsidRPr="00AA69A5">
              <w:rPr>
                <w:rFonts w:ascii="Arial" w:hAnsi="Arial" w:cs="Arial"/>
                <w:b/>
              </w:rPr>
              <w:t>TASK 3: Website and Applications Development, Reporting, Analysis, and Related Support (Optional Tasks) - FP</w:t>
            </w:r>
          </w:p>
        </w:tc>
        <w:tc>
          <w:tcPr>
            <w:tcW w:w="1249" w:type="pct"/>
          </w:tcPr>
          <w:p w14:paraId="08FCE5C1" w14:textId="77777777" w:rsidR="002309E9" w:rsidRPr="00AA69A5" w:rsidRDefault="002309E9" w:rsidP="00E64325">
            <w:pPr>
              <w:rPr>
                <w:rFonts w:ascii="Arial" w:hAnsi="Arial" w:cs="Arial"/>
                <w:b/>
              </w:rPr>
            </w:pPr>
            <w:r w:rsidRPr="00AA69A5">
              <w:rPr>
                <w:rFonts w:ascii="Arial" w:hAnsi="Arial" w:cs="Arial"/>
                <w:b/>
              </w:rPr>
              <w:t>Empty cell</w:t>
            </w:r>
          </w:p>
        </w:tc>
      </w:tr>
      <w:tr w:rsidR="002309E9" w14:paraId="699EA211" w14:textId="77777777" w:rsidTr="00AA69A5">
        <w:trPr>
          <w:cantSplit/>
        </w:trPr>
        <w:tc>
          <w:tcPr>
            <w:tcW w:w="3751" w:type="pct"/>
          </w:tcPr>
          <w:p w14:paraId="445AAF97" w14:textId="747429E0" w:rsidR="002309E9" w:rsidRPr="00AA69A5" w:rsidRDefault="002309E9" w:rsidP="00E64325">
            <w:pPr>
              <w:rPr>
                <w:rFonts w:ascii="Arial" w:hAnsi="Arial" w:cs="Arial"/>
                <w:bCs/>
              </w:rPr>
            </w:pPr>
            <w:r w:rsidRPr="00AA69A5">
              <w:rPr>
                <w:rFonts w:ascii="Arial" w:hAnsi="Arial" w:cs="Arial"/>
                <w:bCs/>
              </w:rPr>
              <w:t>Task 3: Total Estimated Level of Effort (LOE)</w:t>
            </w:r>
          </w:p>
        </w:tc>
        <w:tc>
          <w:tcPr>
            <w:tcW w:w="1249" w:type="pct"/>
          </w:tcPr>
          <w:p w14:paraId="660F0779" w14:textId="49683212" w:rsidR="002309E9" w:rsidRPr="00AA69A5" w:rsidRDefault="002309E9" w:rsidP="00E64325">
            <w:pPr>
              <w:rPr>
                <w:rFonts w:ascii="Arial" w:hAnsi="Arial" w:cs="Arial"/>
                <w:bCs/>
              </w:rPr>
            </w:pPr>
            <w:r w:rsidRPr="00AA69A5">
              <w:rPr>
                <w:rFonts w:ascii="Arial" w:hAnsi="Arial" w:cs="Arial"/>
                <w:bCs/>
              </w:rPr>
              <w:t>27.0 FTE</w:t>
            </w:r>
          </w:p>
        </w:tc>
      </w:tr>
    </w:tbl>
    <w:p w14:paraId="212443AE" w14:textId="58D86C39" w:rsidR="00EC2B4A" w:rsidRPr="009E6E7B" w:rsidRDefault="005C5617" w:rsidP="00B3063B">
      <w:pPr>
        <w:pStyle w:val="Heading2"/>
        <w:tabs>
          <w:tab w:val="clear" w:pos="576"/>
        </w:tabs>
        <w:rPr>
          <w:lang w:eastAsia="en-US"/>
        </w:rPr>
      </w:pPr>
      <w:r>
        <w:rPr>
          <w:lang w:eastAsia="en-US"/>
        </w:rPr>
        <w:t>Task 4: Science and Technology for America’s Reinvestment: Measuring the Effect of Research on Innovation (STAR METRICS) Program and Website/Web Application Support (</w:t>
      </w:r>
      <w:r w:rsidR="00730D3E">
        <w:rPr>
          <w:lang w:eastAsia="en-US"/>
        </w:rPr>
        <w:t>Fixed Price</w:t>
      </w:r>
      <w:r>
        <w:rPr>
          <w:lang w:eastAsia="en-US"/>
        </w:rPr>
        <w:t>)</w:t>
      </w:r>
    </w:p>
    <w:p w14:paraId="45124431" w14:textId="776DD2D5" w:rsidR="00EC2B4A" w:rsidRPr="00925234" w:rsidRDefault="005C5617" w:rsidP="00925234">
      <w:pPr>
        <w:ind w:left="576"/>
        <w:rPr>
          <w:rFonts w:ascii="Arial" w:hAnsi="Arial" w:cs="Arial"/>
          <w:lang w:val="en"/>
        </w:rPr>
      </w:pPr>
      <w:r w:rsidRPr="00925234">
        <w:rPr>
          <w:rFonts w:ascii="Arial" w:hAnsi="Arial" w:cs="Arial"/>
          <w:lang w:val="en"/>
        </w:rPr>
        <w:t>The STAR METRICS project is a partnership between science agencies and research institutions to document the outcomes of science investments to the public.</w:t>
      </w:r>
    </w:p>
    <w:p w14:paraId="5C1BD1A1" w14:textId="265C85B6" w:rsidR="005C5617" w:rsidRPr="00925234" w:rsidRDefault="00EC2B4A" w:rsidP="00925234">
      <w:pPr>
        <w:ind w:left="576"/>
        <w:rPr>
          <w:rFonts w:ascii="Arial" w:hAnsi="Arial" w:cs="Arial"/>
          <w:lang w:val="en"/>
        </w:rPr>
      </w:pPr>
      <w:r w:rsidRPr="00925234">
        <w:rPr>
          <w:rFonts w:ascii="Arial" w:hAnsi="Arial" w:cs="Arial"/>
          <w:lang w:val="en"/>
        </w:rPr>
        <w:t>The contractor shall s</w:t>
      </w:r>
      <w:r w:rsidR="005C5617" w:rsidRPr="00925234">
        <w:rPr>
          <w:rFonts w:ascii="Arial" w:hAnsi="Arial" w:cs="Arial"/>
          <w:lang w:val="en"/>
        </w:rPr>
        <w:t xml:space="preserve">upport </w:t>
      </w:r>
      <w:r w:rsidRPr="00925234">
        <w:rPr>
          <w:rFonts w:ascii="Arial" w:hAnsi="Arial" w:cs="Arial"/>
          <w:lang w:val="en"/>
        </w:rPr>
        <w:t>O&amp;M</w:t>
      </w:r>
      <w:r w:rsidR="005C5617" w:rsidRPr="00925234">
        <w:rPr>
          <w:rFonts w:ascii="Arial" w:hAnsi="Arial" w:cs="Arial"/>
          <w:lang w:val="en"/>
        </w:rPr>
        <w:t xml:space="preserve"> of STAR METRICS Level </w:t>
      </w:r>
      <w:r w:rsidRPr="00925234">
        <w:rPr>
          <w:rFonts w:ascii="Arial" w:hAnsi="Arial" w:cs="Arial"/>
          <w:lang w:val="en"/>
        </w:rPr>
        <w:t xml:space="preserve">I and II </w:t>
      </w:r>
      <w:r w:rsidR="005C5617" w:rsidRPr="00925234">
        <w:rPr>
          <w:rFonts w:ascii="Arial" w:hAnsi="Arial" w:cs="Arial"/>
          <w:lang w:val="en"/>
        </w:rPr>
        <w:t xml:space="preserve">solutions. The contractor shall maintain content (add and update reports and data), maintain Section 508 compliance, design and maintain consistent presentation and graphic themes, provide systems security and privacy compliance, create tutorials and training videos, user guides, and system documentation, and prepare regular reports on site analytics and access trends. The contractor shall verify website links regularly and update all website links as appropriate. For STAR METRICS website and web-based applications and systems with database back ends, the contractor shall work with </w:t>
      </w:r>
      <w:r w:rsidRPr="00925234">
        <w:rPr>
          <w:rFonts w:ascii="Arial" w:hAnsi="Arial" w:cs="Arial"/>
          <w:lang w:val="en"/>
        </w:rPr>
        <w:t xml:space="preserve">an </w:t>
      </w:r>
      <w:r w:rsidR="005C5617" w:rsidRPr="00925234">
        <w:rPr>
          <w:rFonts w:ascii="Arial" w:hAnsi="Arial" w:cs="Arial"/>
          <w:lang w:val="en"/>
        </w:rPr>
        <w:t xml:space="preserve">operations support team to manage the operating environment on </w:t>
      </w:r>
      <w:r w:rsidR="003D1F37" w:rsidRPr="00925234">
        <w:rPr>
          <w:rFonts w:ascii="Arial" w:hAnsi="Arial" w:cs="Arial"/>
          <w:lang w:val="en"/>
        </w:rPr>
        <w:t>&lt;AGENCY&gt;</w:t>
      </w:r>
      <w:r w:rsidR="005C5617" w:rsidRPr="00925234">
        <w:rPr>
          <w:rFonts w:ascii="Arial" w:hAnsi="Arial" w:cs="Arial"/>
          <w:lang w:val="en"/>
        </w:rPr>
        <w:t xml:space="preserve"> and Center for Information Technology (CIT) Servers and ensure security and system uptime. The contractor will also provide support for responding to the end user (internal and the </w:t>
      </w:r>
      <w:proofErr w:type="gramStart"/>
      <w:r w:rsidR="005C5617" w:rsidRPr="00925234">
        <w:rPr>
          <w:rFonts w:ascii="Arial" w:hAnsi="Arial" w:cs="Arial"/>
          <w:lang w:val="en"/>
        </w:rPr>
        <w:t>general public</w:t>
      </w:r>
      <w:proofErr w:type="gramEnd"/>
      <w:r w:rsidR="005C5617" w:rsidRPr="00925234">
        <w:rPr>
          <w:rFonts w:ascii="Arial" w:hAnsi="Arial" w:cs="Arial"/>
          <w:lang w:val="en"/>
        </w:rPr>
        <w:t xml:space="preserve">) queries and information requests. The contractor shall maintain the websites and web applications software and fix/enhance minor software errors when identified. Dynamic web-based software is developed using HTML, AJAX, JavaScript, ColdFusion or .NET and related technologies and </w:t>
      </w:r>
      <w:proofErr w:type="gramStart"/>
      <w:r w:rsidR="005C5617" w:rsidRPr="00925234">
        <w:rPr>
          <w:rFonts w:ascii="Arial" w:hAnsi="Arial" w:cs="Arial"/>
          <w:lang w:val="en"/>
        </w:rPr>
        <w:t>tools;</w:t>
      </w:r>
      <w:proofErr w:type="gramEnd"/>
      <w:r w:rsidR="005C5617" w:rsidRPr="00925234">
        <w:rPr>
          <w:rFonts w:ascii="Arial" w:hAnsi="Arial" w:cs="Arial"/>
          <w:lang w:val="en"/>
        </w:rPr>
        <w:t xml:space="preserve"> with Oracle or SQL</w:t>
      </w:r>
      <w:r w:rsidR="00C900A7">
        <w:rPr>
          <w:rFonts w:ascii="Arial" w:hAnsi="Arial" w:cs="Arial"/>
          <w:lang w:val="en"/>
        </w:rPr>
        <w:t xml:space="preserve"> </w:t>
      </w:r>
      <w:r w:rsidR="005C5617" w:rsidRPr="00925234">
        <w:rPr>
          <w:rFonts w:ascii="Arial" w:hAnsi="Arial" w:cs="Arial"/>
          <w:lang w:val="en"/>
        </w:rPr>
        <w:t xml:space="preserve">Server backend. </w:t>
      </w:r>
    </w:p>
    <w:p w14:paraId="3245EB3A" w14:textId="26AD29F9" w:rsidR="005C5617" w:rsidRDefault="001A5331" w:rsidP="00925234">
      <w:pPr>
        <w:ind w:left="576"/>
        <w:rPr>
          <w:rFonts w:ascii="Arial" w:hAnsi="Arial" w:cs="Arial"/>
          <w:lang w:val="en"/>
        </w:rPr>
      </w:pPr>
      <w:r w:rsidRPr="00925234">
        <w:rPr>
          <w:rFonts w:ascii="Arial" w:hAnsi="Arial" w:cs="Arial"/>
          <w:lang w:val="en"/>
        </w:rPr>
        <w:t>Deliverables</w:t>
      </w:r>
      <w:r w:rsidR="00C900A7">
        <w:rPr>
          <w:rFonts w:ascii="Arial" w:hAnsi="Arial" w:cs="Arial"/>
          <w:lang w:val="en"/>
        </w:rPr>
        <w:t xml:space="preserve"> include</w:t>
      </w:r>
      <w:r w:rsidRPr="00925234">
        <w:rPr>
          <w:rFonts w:ascii="Arial" w:hAnsi="Arial" w:cs="Arial"/>
          <w:lang w:val="en"/>
        </w:rPr>
        <w:t xml:space="preserve">: </w:t>
      </w:r>
      <w:r w:rsidR="00914BCD" w:rsidRPr="00925234">
        <w:rPr>
          <w:rFonts w:ascii="Arial" w:hAnsi="Arial" w:cs="Arial"/>
          <w:lang w:val="en"/>
        </w:rPr>
        <w:t>STAR METRICS d</w:t>
      </w:r>
      <w:r w:rsidRPr="00925234">
        <w:rPr>
          <w:rFonts w:ascii="Arial" w:hAnsi="Arial" w:cs="Arial"/>
          <w:lang w:val="en"/>
        </w:rPr>
        <w:t xml:space="preserve">atabases, </w:t>
      </w:r>
      <w:r w:rsidR="00914BCD" w:rsidRPr="00925234">
        <w:rPr>
          <w:rFonts w:ascii="Arial" w:hAnsi="Arial" w:cs="Arial"/>
          <w:lang w:val="en"/>
        </w:rPr>
        <w:t>Website and Web application development and O&amp;M, reports, and end-user support.</w:t>
      </w:r>
    </w:p>
    <w:p w14:paraId="5C300C99" w14:textId="0330AF12" w:rsidR="00A752FF" w:rsidRPr="00925234" w:rsidRDefault="00A752FF" w:rsidP="00925234">
      <w:pPr>
        <w:ind w:left="576"/>
        <w:rPr>
          <w:rFonts w:ascii="Arial" w:hAnsi="Arial" w:cs="Arial"/>
          <w:lang w:val="en"/>
        </w:rPr>
      </w:pPr>
      <w:r w:rsidRPr="00925234">
        <w:rPr>
          <w:rFonts w:ascii="Arial" w:hAnsi="Arial" w:cs="Arial"/>
          <w:lang w:val="en"/>
        </w:rPr>
        <w:lastRenderedPageBreak/>
        <w:t xml:space="preserve">The table below describes the estimated level of effort for Task </w:t>
      </w:r>
      <w:r>
        <w:rPr>
          <w:rFonts w:ascii="Arial" w:hAnsi="Arial" w:cs="Arial"/>
          <w:lang w:val="en"/>
        </w:rPr>
        <w:t>4</w:t>
      </w:r>
      <w:r w:rsidRPr="00925234">
        <w:rPr>
          <w:rFonts w:ascii="Arial" w:hAnsi="Arial" w:cs="Arial"/>
          <w:lang w:val="en"/>
        </w:rPr>
        <w:t>.</w:t>
      </w:r>
    </w:p>
    <w:tbl>
      <w:tblPr>
        <w:tblStyle w:val="TableGrid"/>
        <w:tblW w:w="5000" w:type="pct"/>
        <w:tblLook w:val="04A0" w:firstRow="1" w:lastRow="0" w:firstColumn="1" w:lastColumn="0" w:noHBand="0" w:noVBand="1"/>
      </w:tblPr>
      <w:tblGrid>
        <w:gridCol w:w="7555"/>
        <w:gridCol w:w="2515"/>
      </w:tblGrid>
      <w:tr w:rsidR="00C900A7" w:rsidRPr="00AA69A5" w14:paraId="2B52FBB1" w14:textId="77777777" w:rsidTr="00E64325">
        <w:trPr>
          <w:cantSplit/>
          <w:tblHeader/>
        </w:trPr>
        <w:tc>
          <w:tcPr>
            <w:tcW w:w="3751" w:type="pct"/>
          </w:tcPr>
          <w:p w14:paraId="5B0825E9" w14:textId="3C13EA71" w:rsidR="00C900A7" w:rsidRPr="00AA69A5" w:rsidRDefault="00C900A7" w:rsidP="00E64325">
            <w:pPr>
              <w:rPr>
                <w:rFonts w:ascii="Arial" w:hAnsi="Arial" w:cs="Arial"/>
                <w:b/>
              </w:rPr>
            </w:pPr>
            <w:r w:rsidRPr="00AA69A5">
              <w:rPr>
                <w:rFonts w:ascii="Arial" w:hAnsi="Arial" w:cs="Arial"/>
                <w:b/>
              </w:rPr>
              <w:t xml:space="preserve">TASK </w:t>
            </w:r>
            <w:r>
              <w:rPr>
                <w:rFonts w:ascii="Arial" w:hAnsi="Arial" w:cs="Arial"/>
                <w:b/>
              </w:rPr>
              <w:t>4</w:t>
            </w:r>
            <w:r w:rsidRPr="00AA69A5">
              <w:rPr>
                <w:rFonts w:ascii="Arial" w:hAnsi="Arial" w:cs="Arial"/>
                <w:b/>
              </w:rPr>
              <w:t xml:space="preserve">: </w:t>
            </w:r>
            <w:r>
              <w:rPr>
                <w:rFonts w:ascii="Arial" w:hAnsi="Arial" w:cs="Arial"/>
                <w:b/>
              </w:rPr>
              <w:t>Star Metrics Program and Website/Web Applications Support</w:t>
            </w:r>
            <w:r w:rsidRPr="00AA69A5">
              <w:rPr>
                <w:rFonts w:ascii="Arial" w:hAnsi="Arial" w:cs="Arial"/>
                <w:b/>
              </w:rPr>
              <w:t xml:space="preserve"> (Optional Task) - FP</w:t>
            </w:r>
          </w:p>
        </w:tc>
        <w:tc>
          <w:tcPr>
            <w:tcW w:w="1249" w:type="pct"/>
          </w:tcPr>
          <w:p w14:paraId="62A33C73" w14:textId="77777777" w:rsidR="00C900A7" w:rsidRPr="00AA69A5" w:rsidRDefault="00C900A7" w:rsidP="00E64325">
            <w:pPr>
              <w:rPr>
                <w:rFonts w:ascii="Arial" w:hAnsi="Arial" w:cs="Arial"/>
                <w:b/>
              </w:rPr>
            </w:pPr>
            <w:r w:rsidRPr="00AA69A5">
              <w:rPr>
                <w:rFonts w:ascii="Arial" w:hAnsi="Arial" w:cs="Arial"/>
                <w:b/>
              </w:rPr>
              <w:t>Empty cell</w:t>
            </w:r>
          </w:p>
        </w:tc>
      </w:tr>
      <w:tr w:rsidR="00C900A7" w:rsidRPr="00AA69A5" w14:paraId="48061A40" w14:textId="77777777" w:rsidTr="00E64325">
        <w:trPr>
          <w:cantSplit/>
        </w:trPr>
        <w:tc>
          <w:tcPr>
            <w:tcW w:w="3751" w:type="pct"/>
          </w:tcPr>
          <w:p w14:paraId="298E8F11" w14:textId="21AB829C" w:rsidR="00C900A7" w:rsidRPr="00AA69A5" w:rsidRDefault="00C900A7" w:rsidP="00E64325">
            <w:pPr>
              <w:rPr>
                <w:rFonts w:ascii="Arial" w:hAnsi="Arial" w:cs="Arial"/>
                <w:bCs/>
              </w:rPr>
            </w:pPr>
            <w:r w:rsidRPr="00AA69A5">
              <w:rPr>
                <w:rFonts w:ascii="Arial" w:hAnsi="Arial" w:cs="Arial"/>
                <w:bCs/>
              </w:rPr>
              <w:t xml:space="preserve">Task </w:t>
            </w:r>
            <w:r>
              <w:rPr>
                <w:rFonts w:ascii="Arial" w:hAnsi="Arial" w:cs="Arial"/>
                <w:bCs/>
              </w:rPr>
              <w:t>4</w:t>
            </w:r>
            <w:r w:rsidRPr="00AA69A5">
              <w:rPr>
                <w:rFonts w:ascii="Arial" w:hAnsi="Arial" w:cs="Arial"/>
                <w:bCs/>
              </w:rPr>
              <w:t>: Total Estimated Level of Effort (LOE)</w:t>
            </w:r>
          </w:p>
        </w:tc>
        <w:tc>
          <w:tcPr>
            <w:tcW w:w="1249" w:type="pct"/>
          </w:tcPr>
          <w:p w14:paraId="5D1349E1" w14:textId="4C27D398" w:rsidR="00C900A7" w:rsidRPr="00AA69A5" w:rsidRDefault="00C900A7" w:rsidP="00E64325">
            <w:pPr>
              <w:rPr>
                <w:rFonts w:ascii="Arial" w:hAnsi="Arial" w:cs="Arial"/>
                <w:bCs/>
              </w:rPr>
            </w:pPr>
            <w:r>
              <w:rPr>
                <w:rFonts w:ascii="Arial" w:hAnsi="Arial" w:cs="Arial"/>
                <w:bCs/>
              </w:rPr>
              <w:t>5.6</w:t>
            </w:r>
            <w:r w:rsidRPr="00AA69A5">
              <w:rPr>
                <w:rFonts w:ascii="Arial" w:hAnsi="Arial" w:cs="Arial"/>
                <w:bCs/>
              </w:rPr>
              <w:t xml:space="preserve"> FTE</w:t>
            </w:r>
          </w:p>
        </w:tc>
      </w:tr>
    </w:tbl>
    <w:p w14:paraId="46F0AEE2" w14:textId="2717B6B2" w:rsidR="00DC37E8" w:rsidRPr="009C7341" w:rsidRDefault="00DC37E8" w:rsidP="009C7341">
      <w:pPr>
        <w:pStyle w:val="Heading1"/>
      </w:pPr>
      <w:r w:rsidRPr="009C7341">
        <w:t>Management Requirements</w:t>
      </w:r>
      <w:r w:rsidR="00B619A5" w:rsidRPr="009C7341">
        <w:t xml:space="preserve"> (applies to all tasks, including optional)</w:t>
      </w:r>
    </w:p>
    <w:p w14:paraId="2138FE23" w14:textId="76C29C0C" w:rsidR="00963469" w:rsidRPr="009C7341" w:rsidRDefault="00963469" w:rsidP="009C7341">
      <w:pPr>
        <w:pStyle w:val="ListParagraph"/>
        <w:numPr>
          <w:ilvl w:val="0"/>
          <w:numId w:val="7"/>
        </w:numPr>
        <w:rPr>
          <w:rFonts w:ascii="Arial" w:hAnsi="Arial"/>
          <w:sz w:val="24"/>
          <w:szCs w:val="24"/>
        </w:rPr>
      </w:pPr>
      <w:r w:rsidRPr="009C7341">
        <w:rPr>
          <w:rFonts w:ascii="Arial" w:hAnsi="Arial"/>
          <w:sz w:val="24"/>
          <w:szCs w:val="24"/>
        </w:rPr>
        <w:t xml:space="preserve">The contractor shall provide program management, project management, project control, and contract administration support necessary to manage the contract process so that cost, </w:t>
      </w:r>
      <w:r w:rsidR="009C7341" w:rsidRPr="009C7341">
        <w:rPr>
          <w:rFonts w:ascii="Arial" w:hAnsi="Arial"/>
          <w:sz w:val="24"/>
          <w:szCs w:val="24"/>
        </w:rPr>
        <w:t>schedule,</w:t>
      </w:r>
      <w:r w:rsidRPr="009C7341">
        <w:rPr>
          <w:rFonts w:ascii="Arial" w:hAnsi="Arial"/>
          <w:sz w:val="24"/>
          <w:szCs w:val="24"/>
        </w:rPr>
        <w:t xml:space="preserve"> and quality requirements are tracked and communicated to the COR.</w:t>
      </w:r>
    </w:p>
    <w:p w14:paraId="227A4707" w14:textId="4E6BAF52" w:rsidR="00963469" w:rsidRPr="009C7341" w:rsidRDefault="00963469" w:rsidP="009C7341">
      <w:pPr>
        <w:pStyle w:val="ListParagraph"/>
        <w:numPr>
          <w:ilvl w:val="0"/>
          <w:numId w:val="7"/>
        </w:numPr>
        <w:rPr>
          <w:rFonts w:ascii="Arial" w:hAnsi="Arial"/>
          <w:sz w:val="24"/>
          <w:szCs w:val="24"/>
        </w:rPr>
      </w:pPr>
      <w:r w:rsidRPr="009C7341">
        <w:rPr>
          <w:rFonts w:ascii="Arial" w:hAnsi="Arial"/>
          <w:sz w:val="24"/>
          <w:szCs w:val="24"/>
        </w:rPr>
        <w:t xml:space="preserve">The </w:t>
      </w:r>
      <w:r w:rsidR="00241CC1" w:rsidRPr="009C7341">
        <w:rPr>
          <w:rFonts w:ascii="Arial" w:hAnsi="Arial"/>
          <w:sz w:val="24"/>
          <w:szCs w:val="24"/>
        </w:rPr>
        <w:t xml:space="preserve">contractor’s </w:t>
      </w:r>
      <w:r w:rsidRPr="009C7341">
        <w:rPr>
          <w:rFonts w:ascii="Arial" w:hAnsi="Arial"/>
          <w:sz w:val="24"/>
          <w:szCs w:val="24"/>
        </w:rPr>
        <w:t>Project Manager, or an appropriate designee, shall meet bi-weekly with the COR to discuss work in task areas (as defined</w:t>
      </w:r>
      <w:r w:rsidR="007203A2">
        <w:rPr>
          <w:rFonts w:ascii="Arial" w:hAnsi="Arial"/>
          <w:sz w:val="24"/>
          <w:szCs w:val="24"/>
        </w:rPr>
        <w:t xml:space="preserve"> below</w:t>
      </w:r>
      <w:r w:rsidRPr="009C7341">
        <w:rPr>
          <w:rFonts w:ascii="Arial" w:hAnsi="Arial"/>
          <w:sz w:val="24"/>
          <w:szCs w:val="24"/>
        </w:rPr>
        <w:t xml:space="preserve">) and problem areas. The COR may include other staff as required. </w:t>
      </w:r>
    </w:p>
    <w:p w14:paraId="4803A7DE" w14:textId="14D5F3B5" w:rsidR="00963469" w:rsidRPr="009C7341" w:rsidRDefault="00963469" w:rsidP="009C7341">
      <w:pPr>
        <w:pStyle w:val="ListParagraph"/>
        <w:numPr>
          <w:ilvl w:val="0"/>
          <w:numId w:val="7"/>
        </w:numPr>
        <w:rPr>
          <w:rFonts w:ascii="Arial" w:hAnsi="Arial"/>
          <w:sz w:val="24"/>
          <w:szCs w:val="24"/>
        </w:rPr>
      </w:pPr>
      <w:r w:rsidRPr="009C7341">
        <w:rPr>
          <w:rFonts w:ascii="Arial" w:hAnsi="Arial"/>
          <w:sz w:val="24"/>
          <w:szCs w:val="24"/>
        </w:rPr>
        <w:t xml:space="preserve">The </w:t>
      </w:r>
      <w:r w:rsidR="00241CC1" w:rsidRPr="009C7341">
        <w:rPr>
          <w:rFonts w:ascii="Arial" w:hAnsi="Arial"/>
          <w:sz w:val="24"/>
          <w:szCs w:val="24"/>
        </w:rPr>
        <w:t xml:space="preserve">contractor </w:t>
      </w:r>
      <w:r w:rsidRPr="009C7341">
        <w:rPr>
          <w:rFonts w:ascii="Arial" w:hAnsi="Arial"/>
          <w:sz w:val="24"/>
          <w:szCs w:val="24"/>
        </w:rPr>
        <w:t xml:space="preserve">shall develop and maintain components of task project schedules for tracking the task/sub-tasks described in this </w:t>
      </w:r>
      <w:r w:rsidR="009C7341" w:rsidRPr="009C7341">
        <w:rPr>
          <w:rFonts w:ascii="Arial" w:hAnsi="Arial"/>
          <w:sz w:val="24"/>
          <w:szCs w:val="24"/>
        </w:rPr>
        <w:t xml:space="preserve">SOW. </w:t>
      </w:r>
      <w:r w:rsidRPr="009C7341">
        <w:rPr>
          <w:rFonts w:ascii="Arial" w:hAnsi="Arial"/>
          <w:sz w:val="24"/>
          <w:szCs w:val="24"/>
        </w:rPr>
        <w:t xml:space="preserve">The Contractor shall </w:t>
      </w:r>
      <w:r w:rsidR="004C635A" w:rsidRPr="009C7341">
        <w:rPr>
          <w:rFonts w:ascii="Arial" w:hAnsi="Arial"/>
          <w:sz w:val="24"/>
          <w:szCs w:val="24"/>
        </w:rPr>
        <w:t>develop</w:t>
      </w:r>
      <w:r w:rsidRPr="009C7341">
        <w:rPr>
          <w:rFonts w:ascii="Arial" w:hAnsi="Arial"/>
          <w:sz w:val="24"/>
          <w:szCs w:val="24"/>
        </w:rPr>
        <w:t xml:space="preserve"> </w:t>
      </w:r>
      <w:r w:rsidR="004C635A" w:rsidRPr="009C7341">
        <w:rPr>
          <w:rFonts w:ascii="Arial" w:hAnsi="Arial"/>
          <w:sz w:val="24"/>
          <w:szCs w:val="24"/>
        </w:rPr>
        <w:t xml:space="preserve">a </w:t>
      </w:r>
      <w:r w:rsidRPr="009C7341">
        <w:rPr>
          <w:rFonts w:ascii="Arial" w:hAnsi="Arial"/>
          <w:sz w:val="24"/>
          <w:szCs w:val="24"/>
        </w:rPr>
        <w:t>task or sub-task project schedule within 10 days of the start of a new task or sub-task</w:t>
      </w:r>
      <w:r w:rsidR="009C7341" w:rsidRPr="009C7341">
        <w:rPr>
          <w:rFonts w:ascii="Arial" w:hAnsi="Arial"/>
          <w:sz w:val="24"/>
          <w:szCs w:val="24"/>
        </w:rPr>
        <w:t xml:space="preserve">. </w:t>
      </w:r>
      <w:r w:rsidRPr="009C7341">
        <w:rPr>
          <w:rFonts w:ascii="Arial" w:hAnsi="Arial"/>
          <w:sz w:val="24"/>
          <w:szCs w:val="24"/>
        </w:rPr>
        <w:t xml:space="preserve">The </w:t>
      </w:r>
      <w:r w:rsidR="00241CC1" w:rsidRPr="009C7341">
        <w:rPr>
          <w:rFonts w:ascii="Arial" w:hAnsi="Arial"/>
          <w:sz w:val="24"/>
          <w:szCs w:val="24"/>
        </w:rPr>
        <w:t xml:space="preserve">contractor </w:t>
      </w:r>
      <w:r w:rsidRPr="009C7341">
        <w:rPr>
          <w:rFonts w:ascii="Arial" w:hAnsi="Arial"/>
          <w:sz w:val="24"/>
          <w:szCs w:val="24"/>
        </w:rPr>
        <w:t>shall update the project schedule weekly with percentage of work completed, schedule date changes, or other schedule changes as requested by the COR.</w:t>
      </w:r>
    </w:p>
    <w:p w14:paraId="3CFABF5C" w14:textId="59089184" w:rsidR="00963469" w:rsidRPr="009C7341" w:rsidRDefault="00963469" w:rsidP="009C7341">
      <w:pPr>
        <w:pStyle w:val="ListParagraph"/>
        <w:numPr>
          <w:ilvl w:val="0"/>
          <w:numId w:val="7"/>
        </w:numPr>
        <w:rPr>
          <w:rFonts w:ascii="Arial" w:hAnsi="Arial"/>
          <w:sz w:val="24"/>
          <w:szCs w:val="24"/>
        </w:rPr>
      </w:pPr>
      <w:r w:rsidRPr="009C7341">
        <w:rPr>
          <w:rFonts w:ascii="Arial" w:hAnsi="Arial"/>
          <w:sz w:val="24"/>
          <w:szCs w:val="24"/>
        </w:rPr>
        <w:t xml:space="preserve">The </w:t>
      </w:r>
      <w:r w:rsidR="00241CC1" w:rsidRPr="009C7341">
        <w:rPr>
          <w:rFonts w:ascii="Arial" w:hAnsi="Arial"/>
          <w:sz w:val="24"/>
          <w:szCs w:val="24"/>
        </w:rPr>
        <w:t xml:space="preserve">contractor </w:t>
      </w:r>
      <w:r w:rsidRPr="009C7341">
        <w:rPr>
          <w:rFonts w:ascii="Arial" w:hAnsi="Arial"/>
          <w:sz w:val="24"/>
          <w:szCs w:val="24"/>
        </w:rPr>
        <w:t xml:space="preserve">shall write monthly status reports. Each status report shall provide the status of each task area that was worked on, or was scheduled to be worked on, during the reporting period. Each status report shall also document any problems encountered and how they were, or will be, resolved. Each report shall also document the </w:t>
      </w:r>
      <w:r w:rsidR="00241CC1" w:rsidRPr="009C7341">
        <w:rPr>
          <w:rFonts w:ascii="Arial" w:hAnsi="Arial"/>
          <w:sz w:val="24"/>
          <w:szCs w:val="24"/>
        </w:rPr>
        <w:t xml:space="preserve">contractor’s </w:t>
      </w:r>
      <w:r w:rsidRPr="009C7341">
        <w:rPr>
          <w:rFonts w:ascii="Arial" w:hAnsi="Arial"/>
          <w:sz w:val="24"/>
          <w:szCs w:val="24"/>
        </w:rPr>
        <w:t xml:space="preserve">plans for the next reporting period, including expected accomplishments, anticipated </w:t>
      </w:r>
      <w:r w:rsidR="009C7341" w:rsidRPr="009C7341">
        <w:rPr>
          <w:rFonts w:ascii="Arial" w:hAnsi="Arial"/>
          <w:sz w:val="24"/>
          <w:szCs w:val="24"/>
        </w:rPr>
        <w:t>problems,</w:t>
      </w:r>
      <w:r w:rsidRPr="009C7341">
        <w:rPr>
          <w:rFonts w:ascii="Arial" w:hAnsi="Arial"/>
          <w:sz w:val="24"/>
          <w:szCs w:val="24"/>
        </w:rPr>
        <w:t xml:space="preserve"> and projected solutions. The report shall include a financial report with a Table (see</w:t>
      </w:r>
      <w:r w:rsidR="007203A2">
        <w:rPr>
          <w:rFonts w:ascii="Arial" w:hAnsi="Arial"/>
          <w:sz w:val="24"/>
          <w:szCs w:val="24"/>
        </w:rPr>
        <w:t xml:space="preserve"> the</w:t>
      </w:r>
      <w:r w:rsidRPr="009C7341">
        <w:rPr>
          <w:rFonts w:ascii="Arial" w:hAnsi="Arial"/>
          <w:sz w:val="24"/>
          <w:szCs w:val="24"/>
        </w:rPr>
        <w:t xml:space="preserve"> Appendix for the required format of the financial report). The </w:t>
      </w:r>
      <w:r w:rsidR="00241CC1" w:rsidRPr="009C7341">
        <w:rPr>
          <w:rFonts w:ascii="Arial" w:hAnsi="Arial"/>
          <w:sz w:val="24"/>
          <w:szCs w:val="24"/>
        </w:rPr>
        <w:t xml:space="preserve">contractor </w:t>
      </w:r>
      <w:r w:rsidRPr="009C7341">
        <w:rPr>
          <w:rFonts w:ascii="Arial" w:hAnsi="Arial"/>
          <w:sz w:val="24"/>
          <w:szCs w:val="24"/>
        </w:rPr>
        <w:t>shall deliver status reports by the tenth calendar day of each month following the first full month of task order performance.</w:t>
      </w:r>
    </w:p>
    <w:p w14:paraId="2079FFF3" w14:textId="7B24B47C" w:rsidR="00464030" w:rsidRPr="00EE426D" w:rsidRDefault="003F0618" w:rsidP="00B3063B">
      <w:pPr>
        <w:pStyle w:val="Heading2"/>
        <w:tabs>
          <w:tab w:val="clear" w:pos="576"/>
        </w:tabs>
      </w:pPr>
      <w:r w:rsidRPr="00D840BD">
        <w:t>Personnel</w:t>
      </w:r>
    </w:p>
    <w:p w14:paraId="19023649" w14:textId="45011A10" w:rsidR="00464030" w:rsidRPr="009C7341" w:rsidRDefault="00464030" w:rsidP="009C7341">
      <w:pPr>
        <w:pStyle w:val="ListParagraph"/>
        <w:numPr>
          <w:ilvl w:val="0"/>
          <w:numId w:val="8"/>
        </w:numPr>
        <w:rPr>
          <w:rFonts w:ascii="Arial" w:hAnsi="Arial"/>
          <w:sz w:val="24"/>
          <w:szCs w:val="24"/>
        </w:rPr>
      </w:pPr>
      <w:r w:rsidRPr="009C7341">
        <w:rPr>
          <w:rFonts w:ascii="Arial" w:hAnsi="Arial"/>
          <w:sz w:val="24"/>
          <w:szCs w:val="24"/>
        </w:rPr>
        <w:t xml:space="preserve">The </w:t>
      </w:r>
      <w:r w:rsidR="00241CC1" w:rsidRPr="009C7341">
        <w:rPr>
          <w:rFonts w:ascii="Arial" w:hAnsi="Arial"/>
          <w:sz w:val="24"/>
          <w:szCs w:val="24"/>
        </w:rPr>
        <w:t xml:space="preserve">contractor </w:t>
      </w:r>
      <w:r w:rsidRPr="009C7341">
        <w:rPr>
          <w:rFonts w:ascii="Arial" w:hAnsi="Arial"/>
          <w:sz w:val="24"/>
          <w:szCs w:val="24"/>
        </w:rPr>
        <w:t xml:space="preserve">shall provide personnel experienced and qualified to perform tasks under the direction of the COR related to accomplishing this statement of work. </w:t>
      </w:r>
    </w:p>
    <w:p w14:paraId="07F0F322" w14:textId="716F2DC0" w:rsidR="00464030" w:rsidRPr="009C7341" w:rsidRDefault="00464030" w:rsidP="009C7341">
      <w:pPr>
        <w:pStyle w:val="ListParagraph"/>
        <w:numPr>
          <w:ilvl w:val="0"/>
          <w:numId w:val="8"/>
        </w:numPr>
        <w:rPr>
          <w:rFonts w:ascii="Arial" w:hAnsi="Arial"/>
          <w:sz w:val="24"/>
          <w:szCs w:val="24"/>
        </w:rPr>
      </w:pPr>
      <w:r w:rsidRPr="009C7341">
        <w:rPr>
          <w:rFonts w:ascii="Arial" w:hAnsi="Arial"/>
          <w:sz w:val="24"/>
          <w:szCs w:val="24"/>
        </w:rPr>
        <w:t xml:space="preserve">The </w:t>
      </w:r>
      <w:r w:rsidR="00241CC1" w:rsidRPr="009C7341">
        <w:rPr>
          <w:rFonts w:ascii="Arial" w:hAnsi="Arial"/>
          <w:sz w:val="24"/>
          <w:szCs w:val="24"/>
        </w:rPr>
        <w:t xml:space="preserve">contractor </w:t>
      </w:r>
      <w:r w:rsidRPr="009C7341">
        <w:rPr>
          <w:rFonts w:ascii="Arial" w:hAnsi="Arial"/>
          <w:sz w:val="24"/>
          <w:szCs w:val="24"/>
        </w:rPr>
        <w:t xml:space="preserve">shall propose all Key personnel for the required positions that are marked as Key by an asterisk (*). Key personnel shall not be substituted by the </w:t>
      </w:r>
      <w:r w:rsidR="00241CC1" w:rsidRPr="009C7341">
        <w:rPr>
          <w:rFonts w:ascii="Arial" w:hAnsi="Arial"/>
          <w:sz w:val="24"/>
          <w:szCs w:val="24"/>
        </w:rPr>
        <w:lastRenderedPageBreak/>
        <w:t xml:space="preserve">contractor </w:t>
      </w:r>
      <w:proofErr w:type="gramStart"/>
      <w:r w:rsidRPr="009C7341">
        <w:rPr>
          <w:rFonts w:ascii="Arial" w:hAnsi="Arial"/>
          <w:sz w:val="24"/>
          <w:szCs w:val="24"/>
        </w:rPr>
        <w:t>during the course of</w:t>
      </w:r>
      <w:proofErr w:type="gramEnd"/>
      <w:r w:rsidRPr="009C7341">
        <w:rPr>
          <w:rFonts w:ascii="Arial" w:hAnsi="Arial"/>
          <w:sz w:val="24"/>
          <w:szCs w:val="24"/>
        </w:rPr>
        <w:t xml:space="preserve"> the execution of this task order without prior permission from the COR. </w:t>
      </w:r>
    </w:p>
    <w:p w14:paraId="426A065B" w14:textId="3F87CA3C" w:rsidR="00241CC1" w:rsidRPr="009C7341" w:rsidRDefault="00241CC1" w:rsidP="009C7341">
      <w:pPr>
        <w:pStyle w:val="ListParagraph"/>
        <w:numPr>
          <w:ilvl w:val="0"/>
          <w:numId w:val="8"/>
        </w:numPr>
        <w:rPr>
          <w:rFonts w:ascii="Arial" w:hAnsi="Arial"/>
          <w:sz w:val="24"/>
          <w:szCs w:val="24"/>
        </w:rPr>
      </w:pPr>
      <w:r w:rsidRPr="009C7341">
        <w:rPr>
          <w:rFonts w:ascii="Arial" w:hAnsi="Arial"/>
          <w:sz w:val="24"/>
          <w:szCs w:val="24"/>
        </w:rPr>
        <w:t xml:space="preserve">The Government reserves the right to review resumes and meet with proposed contractor staff this requirement to verify that potential staff has the necessary skills, experience, and knowledge required for their proposed labor category. </w:t>
      </w:r>
    </w:p>
    <w:p w14:paraId="0B14B9C9" w14:textId="145EDDFF" w:rsidR="00DC37E8" w:rsidRPr="00D840BD" w:rsidRDefault="003F0618" w:rsidP="00B3063B">
      <w:pPr>
        <w:pStyle w:val="Heading2"/>
        <w:tabs>
          <w:tab w:val="clear" w:pos="576"/>
        </w:tabs>
      </w:pPr>
      <w:bookmarkStart w:id="3" w:name="para1.2.1"/>
      <w:bookmarkEnd w:id="3"/>
      <w:r w:rsidRPr="00D840BD">
        <w:t>Deliverables Requirements</w:t>
      </w:r>
    </w:p>
    <w:p w14:paraId="7D0E0CE5" w14:textId="178FDAA4" w:rsidR="00DC37E8" w:rsidRDefault="003F0618" w:rsidP="009C7341">
      <w:pPr>
        <w:pStyle w:val="ListParagraph"/>
        <w:numPr>
          <w:ilvl w:val="0"/>
          <w:numId w:val="9"/>
        </w:numPr>
        <w:rPr>
          <w:rFonts w:ascii="Arial" w:hAnsi="Arial"/>
          <w:sz w:val="24"/>
          <w:szCs w:val="24"/>
        </w:rPr>
      </w:pPr>
      <w:r w:rsidRPr="009C7341">
        <w:rPr>
          <w:rFonts w:ascii="Arial" w:hAnsi="Arial"/>
          <w:sz w:val="24"/>
          <w:szCs w:val="24"/>
        </w:rPr>
        <w:t xml:space="preserve">The </w:t>
      </w:r>
      <w:r w:rsidR="00241CC1" w:rsidRPr="009C7341">
        <w:rPr>
          <w:rFonts w:ascii="Arial" w:hAnsi="Arial"/>
          <w:sz w:val="24"/>
          <w:szCs w:val="24"/>
        </w:rPr>
        <w:t xml:space="preserve">contractor </w:t>
      </w:r>
      <w:r w:rsidRPr="009C7341">
        <w:rPr>
          <w:rFonts w:ascii="Arial" w:hAnsi="Arial"/>
          <w:sz w:val="24"/>
          <w:szCs w:val="24"/>
        </w:rPr>
        <w:t xml:space="preserve">shall deliver all draft, revised and final documentation to the COR electronically in Microsoft Word 2010 or later with any diagrams or charts embedded in the Word files. The </w:t>
      </w:r>
      <w:r w:rsidR="00241CC1" w:rsidRPr="009C7341">
        <w:rPr>
          <w:rFonts w:ascii="Arial" w:hAnsi="Arial"/>
          <w:sz w:val="24"/>
          <w:szCs w:val="24"/>
        </w:rPr>
        <w:t xml:space="preserve">contractor </w:t>
      </w:r>
      <w:r w:rsidRPr="009C7341">
        <w:rPr>
          <w:rFonts w:ascii="Arial" w:hAnsi="Arial"/>
          <w:sz w:val="24"/>
          <w:szCs w:val="24"/>
        </w:rPr>
        <w:t xml:space="preserve">shall also deliver any final Excel files be used in the development of said diagrams and/or charts. The </w:t>
      </w:r>
      <w:r w:rsidR="00241CC1" w:rsidRPr="009C7341">
        <w:rPr>
          <w:rFonts w:ascii="Arial" w:hAnsi="Arial"/>
          <w:sz w:val="24"/>
          <w:szCs w:val="24"/>
        </w:rPr>
        <w:t xml:space="preserve">contractor </w:t>
      </w:r>
      <w:r w:rsidRPr="009C7341">
        <w:rPr>
          <w:rFonts w:ascii="Arial" w:hAnsi="Arial"/>
          <w:sz w:val="24"/>
          <w:szCs w:val="24"/>
        </w:rPr>
        <w:t>shall also deliver monthly status reports electronically in Microsoft Word 2010 or PowerPoint or PDF. In certain cases, Adobe PDF, Microsoft Excel, Microsoft Visio, or Microsoft Project file formats may be used.</w:t>
      </w:r>
    </w:p>
    <w:p w14:paraId="5A8C19CF" w14:textId="1FFF2DF0" w:rsidR="009C7341" w:rsidRPr="009C7341" w:rsidRDefault="009C7341" w:rsidP="009C7341">
      <w:pPr>
        <w:pStyle w:val="ListParagraph"/>
        <w:numPr>
          <w:ilvl w:val="0"/>
          <w:numId w:val="9"/>
        </w:numPr>
        <w:rPr>
          <w:rFonts w:ascii="Arial" w:hAnsi="Arial"/>
          <w:sz w:val="24"/>
          <w:szCs w:val="24"/>
        </w:rPr>
      </w:pPr>
      <w:r w:rsidRPr="009C7341">
        <w:rPr>
          <w:rFonts w:ascii="Arial" w:hAnsi="Arial"/>
          <w:sz w:val="24"/>
          <w:szCs w:val="24"/>
        </w:rPr>
        <w:t xml:space="preserve">The contractor shall provide deliverables as defined by the Deliverables chart </w:t>
      </w:r>
      <w:r w:rsidR="00B103A3">
        <w:rPr>
          <w:rFonts w:ascii="Arial" w:hAnsi="Arial"/>
          <w:sz w:val="24"/>
          <w:szCs w:val="24"/>
        </w:rPr>
        <w:t>below.</w:t>
      </w:r>
    </w:p>
    <w:p w14:paraId="62AB2427" w14:textId="7D3CD54D" w:rsidR="00B103A3" w:rsidRDefault="00B103A3" w:rsidP="00B103A3">
      <w:pPr>
        <w:pStyle w:val="Caption"/>
      </w:pPr>
      <w:r>
        <w:t xml:space="preserve">Table </w:t>
      </w:r>
      <w:r w:rsidR="006F5F27">
        <w:fldChar w:fldCharType="begin"/>
      </w:r>
      <w:r w:rsidR="006F5F27">
        <w:instrText xml:space="preserve"> SEQ Table \* ARABIC </w:instrText>
      </w:r>
      <w:r w:rsidR="006F5F27">
        <w:fldChar w:fldCharType="separate"/>
      </w:r>
      <w:r>
        <w:rPr>
          <w:noProof/>
        </w:rPr>
        <w:t>1</w:t>
      </w:r>
      <w:r w:rsidR="006F5F27">
        <w:rPr>
          <w:noProof/>
        </w:rPr>
        <w:fldChar w:fldCharType="end"/>
      </w:r>
      <w:r>
        <w:t xml:space="preserve"> - Deliverables</w:t>
      </w:r>
    </w:p>
    <w:tbl>
      <w:tblPr>
        <w:tblStyle w:val="TableGrid"/>
        <w:tblW w:w="5000" w:type="pct"/>
        <w:tblLook w:val="04A0" w:firstRow="1" w:lastRow="0" w:firstColumn="1" w:lastColumn="0" w:noHBand="0" w:noVBand="1"/>
      </w:tblPr>
      <w:tblGrid>
        <w:gridCol w:w="4539"/>
        <w:gridCol w:w="1083"/>
        <w:gridCol w:w="4448"/>
      </w:tblGrid>
      <w:tr w:rsidR="00686526" w14:paraId="38189018" w14:textId="77777777" w:rsidTr="00DB5A85">
        <w:trPr>
          <w:cantSplit/>
          <w:tblHeader/>
        </w:trPr>
        <w:tc>
          <w:tcPr>
            <w:tcW w:w="2277" w:type="pct"/>
          </w:tcPr>
          <w:p w14:paraId="56B29066" w14:textId="53116E43" w:rsidR="00686526" w:rsidRPr="00032FB2" w:rsidRDefault="00686526" w:rsidP="00B3063B">
            <w:pPr>
              <w:rPr>
                <w:rFonts w:ascii="Arial" w:hAnsi="Arial" w:cs="Arial"/>
                <w:b/>
              </w:rPr>
            </w:pPr>
            <w:r w:rsidRPr="00032FB2">
              <w:rPr>
                <w:rFonts w:ascii="Arial" w:hAnsi="Arial" w:cs="Arial"/>
                <w:b/>
              </w:rPr>
              <w:t>Deliverables</w:t>
            </w:r>
          </w:p>
        </w:tc>
        <w:tc>
          <w:tcPr>
            <w:tcW w:w="491" w:type="pct"/>
          </w:tcPr>
          <w:p w14:paraId="1B5A8E05" w14:textId="5EBFD695" w:rsidR="00686526" w:rsidRPr="00032FB2" w:rsidRDefault="00686526" w:rsidP="00B3063B">
            <w:pPr>
              <w:rPr>
                <w:rFonts w:ascii="Arial" w:hAnsi="Arial" w:cs="Arial"/>
                <w:b/>
              </w:rPr>
            </w:pPr>
            <w:r w:rsidRPr="00032FB2">
              <w:rPr>
                <w:rFonts w:ascii="Arial" w:hAnsi="Arial" w:cs="Arial"/>
                <w:b/>
              </w:rPr>
              <w:t>Section</w:t>
            </w:r>
          </w:p>
        </w:tc>
        <w:tc>
          <w:tcPr>
            <w:tcW w:w="2232" w:type="pct"/>
          </w:tcPr>
          <w:p w14:paraId="7C071E0B" w14:textId="0097EE98" w:rsidR="00686526" w:rsidRPr="00032FB2" w:rsidRDefault="00686526" w:rsidP="00B3063B">
            <w:pPr>
              <w:rPr>
                <w:rFonts w:ascii="Arial" w:hAnsi="Arial" w:cs="Arial"/>
                <w:b/>
              </w:rPr>
            </w:pPr>
            <w:r w:rsidRPr="00032FB2">
              <w:rPr>
                <w:rFonts w:ascii="Arial" w:hAnsi="Arial" w:cs="Arial"/>
                <w:b/>
              </w:rPr>
              <w:t>Due Date</w:t>
            </w:r>
          </w:p>
        </w:tc>
      </w:tr>
      <w:tr w:rsidR="00686526" w14:paraId="109F58CE" w14:textId="77777777" w:rsidTr="00C665FC">
        <w:trPr>
          <w:cantSplit/>
        </w:trPr>
        <w:tc>
          <w:tcPr>
            <w:tcW w:w="2277" w:type="pct"/>
          </w:tcPr>
          <w:p w14:paraId="215CCB8D" w14:textId="5FA8F63D" w:rsidR="00686526" w:rsidRPr="00032FB2" w:rsidRDefault="00686526" w:rsidP="00B3063B">
            <w:pPr>
              <w:rPr>
                <w:rFonts w:ascii="Arial" w:hAnsi="Arial" w:cs="Arial"/>
                <w:b/>
              </w:rPr>
            </w:pPr>
            <w:r w:rsidRPr="00032FB2">
              <w:rPr>
                <w:rFonts w:ascii="Arial" w:hAnsi="Arial" w:cs="Arial"/>
              </w:rPr>
              <w:t>Program and project management services, project plans, regular verbal and written status updates as requested by the COR or designee</w:t>
            </w:r>
          </w:p>
        </w:tc>
        <w:tc>
          <w:tcPr>
            <w:tcW w:w="491" w:type="pct"/>
          </w:tcPr>
          <w:p w14:paraId="7FF9AA19" w14:textId="2B70C94E" w:rsidR="00686526" w:rsidRPr="007203A2" w:rsidRDefault="007203A2" w:rsidP="00B3063B">
            <w:pPr>
              <w:rPr>
                <w:rFonts w:ascii="Arial" w:hAnsi="Arial" w:cs="Arial"/>
                <w:bCs/>
              </w:rPr>
            </w:pPr>
            <w:r w:rsidRPr="007203A2">
              <w:rPr>
                <w:rFonts w:ascii="Arial" w:hAnsi="Arial" w:cs="Arial"/>
                <w:bCs/>
              </w:rPr>
              <w:t>TBD</w:t>
            </w:r>
          </w:p>
        </w:tc>
        <w:tc>
          <w:tcPr>
            <w:tcW w:w="2232" w:type="pct"/>
          </w:tcPr>
          <w:p w14:paraId="27FF8508" w14:textId="1A559A02" w:rsidR="00686526" w:rsidRPr="00032FB2" w:rsidRDefault="00686526" w:rsidP="00B3063B">
            <w:pPr>
              <w:rPr>
                <w:rFonts w:ascii="Arial" w:hAnsi="Arial" w:cs="Arial"/>
                <w:b/>
              </w:rPr>
            </w:pPr>
            <w:r w:rsidRPr="00032FB2">
              <w:rPr>
                <w:rFonts w:ascii="Arial" w:hAnsi="Arial" w:cs="Arial"/>
              </w:rPr>
              <w:t>As required</w:t>
            </w:r>
          </w:p>
        </w:tc>
      </w:tr>
      <w:tr w:rsidR="00686526" w14:paraId="1B102A48" w14:textId="77777777" w:rsidTr="00C665FC">
        <w:trPr>
          <w:cantSplit/>
        </w:trPr>
        <w:tc>
          <w:tcPr>
            <w:tcW w:w="2277" w:type="pct"/>
          </w:tcPr>
          <w:p w14:paraId="4C1E8298" w14:textId="6101FA4B" w:rsidR="00686526" w:rsidRPr="00032FB2" w:rsidRDefault="00686526" w:rsidP="00B3063B">
            <w:pPr>
              <w:rPr>
                <w:rFonts w:ascii="Arial" w:hAnsi="Arial" w:cs="Arial"/>
                <w:b/>
              </w:rPr>
            </w:pPr>
            <w:r w:rsidRPr="00032FB2">
              <w:rPr>
                <w:rFonts w:ascii="Arial" w:hAnsi="Arial" w:cs="Arial"/>
              </w:rPr>
              <w:t>Monthly Status Reports</w:t>
            </w:r>
          </w:p>
        </w:tc>
        <w:tc>
          <w:tcPr>
            <w:tcW w:w="491" w:type="pct"/>
          </w:tcPr>
          <w:p w14:paraId="4984DE0E" w14:textId="7020237D" w:rsidR="00686526" w:rsidRPr="007203A2" w:rsidRDefault="007203A2" w:rsidP="00B3063B">
            <w:pPr>
              <w:rPr>
                <w:rFonts w:ascii="Arial" w:hAnsi="Arial" w:cs="Arial"/>
                <w:bCs/>
              </w:rPr>
            </w:pPr>
            <w:r w:rsidRPr="007203A2">
              <w:rPr>
                <w:rFonts w:ascii="Arial" w:hAnsi="Arial" w:cs="Arial"/>
                <w:bCs/>
              </w:rPr>
              <w:t>TBD</w:t>
            </w:r>
          </w:p>
        </w:tc>
        <w:tc>
          <w:tcPr>
            <w:tcW w:w="2232" w:type="pct"/>
          </w:tcPr>
          <w:p w14:paraId="09479AF4" w14:textId="2EACC7E5" w:rsidR="00686526" w:rsidRPr="00032FB2" w:rsidRDefault="00686526" w:rsidP="00B3063B">
            <w:pPr>
              <w:rPr>
                <w:rFonts w:ascii="Arial" w:hAnsi="Arial" w:cs="Arial"/>
                <w:b/>
              </w:rPr>
            </w:pPr>
            <w:r w:rsidRPr="00032FB2">
              <w:rPr>
                <w:rFonts w:ascii="Arial" w:hAnsi="Arial" w:cs="Arial"/>
              </w:rPr>
              <w:t>Tenth calendar day of each month, starting after first full month of contract performance.</w:t>
            </w:r>
          </w:p>
        </w:tc>
      </w:tr>
      <w:tr w:rsidR="00686526" w14:paraId="49D1A30A" w14:textId="77777777" w:rsidTr="00C665FC">
        <w:trPr>
          <w:cantSplit/>
        </w:trPr>
        <w:tc>
          <w:tcPr>
            <w:tcW w:w="2277" w:type="pct"/>
          </w:tcPr>
          <w:p w14:paraId="5632C301" w14:textId="357D6C84" w:rsidR="00686526" w:rsidRPr="00032FB2" w:rsidRDefault="00686526" w:rsidP="00B3063B">
            <w:pPr>
              <w:rPr>
                <w:rFonts w:ascii="Arial" w:hAnsi="Arial" w:cs="Arial"/>
                <w:b/>
              </w:rPr>
            </w:pPr>
            <w:proofErr w:type="spellStart"/>
            <w:r w:rsidRPr="00032FB2">
              <w:rPr>
                <w:rFonts w:ascii="Arial" w:hAnsi="Arial" w:cs="Arial"/>
              </w:rPr>
              <w:t>RePORT</w:t>
            </w:r>
            <w:proofErr w:type="spellEnd"/>
            <w:r w:rsidRPr="00032FB2">
              <w:rPr>
                <w:rFonts w:ascii="Arial" w:hAnsi="Arial" w:cs="Arial"/>
              </w:rPr>
              <w:t xml:space="preserve"> Website and Web applications O&amp;M, </w:t>
            </w:r>
            <w:proofErr w:type="spellStart"/>
            <w:r w:rsidRPr="00032FB2">
              <w:rPr>
                <w:rFonts w:ascii="Arial" w:hAnsi="Arial" w:cs="Arial"/>
              </w:rPr>
              <w:t>RePORT</w:t>
            </w:r>
            <w:proofErr w:type="spellEnd"/>
            <w:r w:rsidRPr="00032FB2">
              <w:rPr>
                <w:rFonts w:ascii="Arial" w:hAnsi="Arial" w:cs="Arial"/>
              </w:rPr>
              <w:t xml:space="preserve"> Web application software fixes</w:t>
            </w:r>
          </w:p>
        </w:tc>
        <w:tc>
          <w:tcPr>
            <w:tcW w:w="491" w:type="pct"/>
          </w:tcPr>
          <w:p w14:paraId="746FD5B3" w14:textId="2E424E71" w:rsidR="00686526" w:rsidRPr="007203A2" w:rsidRDefault="007203A2" w:rsidP="00B3063B">
            <w:pPr>
              <w:rPr>
                <w:rFonts w:ascii="Arial" w:hAnsi="Arial" w:cs="Arial"/>
                <w:bCs/>
              </w:rPr>
            </w:pPr>
            <w:r w:rsidRPr="007203A2">
              <w:rPr>
                <w:rFonts w:ascii="Arial" w:hAnsi="Arial" w:cs="Arial"/>
                <w:bCs/>
              </w:rPr>
              <w:t>TBD</w:t>
            </w:r>
          </w:p>
        </w:tc>
        <w:tc>
          <w:tcPr>
            <w:tcW w:w="2232" w:type="pct"/>
          </w:tcPr>
          <w:p w14:paraId="01663A27" w14:textId="7883990A" w:rsidR="00686526" w:rsidRPr="00032FB2" w:rsidRDefault="00686526" w:rsidP="00B3063B">
            <w:pPr>
              <w:rPr>
                <w:rFonts w:ascii="Arial" w:hAnsi="Arial" w:cs="Arial"/>
                <w:b/>
              </w:rPr>
            </w:pPr>
            <w:r w:rsidRPr="00032FB2">
              <w:rPr>
                <w:rFonts w:ascii="Arial" w:hAnsi="Arial" w:cs="Arial"/>
              </w:rPr>
              <w:t>As required</w:t>
            </w:r>
          </w:p>
        </w:tc>
      </w:tr>
      <w:tr w:rsidR="00686526" w14:paraId="7F55413E" w14:textId="77777777" w:rsidTr="00C665FC">
        <w:trPr>
          <w:cantSplit/>
        </w:trPr>
        <w:tc>
          <w:tcPr>
            <w:tcW w:w="2277" w:type="pct"/>
          </w:tcPr>
          <w:p w14:paraId="0A688B4E" w14:textId="6B930001" w:rsidR="00686526" w:rsidRPr="00032FB2" w:rsidRDefault="00686526" w:rsidP="00B3063B">
            <w:pPr>
              <w:rPr>
                <w:rFonts w:ascii="Arial" w:hAnsi="Arial" w:cs="Arial"/>
                <w:b/>
              </w:rPr>
            </w:pPr>
            <w:r w:rsidRPr="00032FB2">
              <w:rPr>
                <w:rFonts w:ascii="Arial" w:hAnsi="Arial" w:cs="Arial"/>
              </w:rPr>
              <w:t>Databases, new tools and system enhancements, analyses and reports, communications products and services, and routine program support services</w:t>
            </w:r>
          </w:p>
        </w:tc>
        <w:tc>
          <w:tcPr>
            <w:tcW w:w="491" w:type="pct"/>
          </w:tcPr>
          <w:p w14:paraId="67B4F804" w14:textId="4D018609" w:rsidR="00686526" w:rsidRPr="007203A2" w:rsidRDefault="007203A2" w:rsidP="00B3063B">
            <w:pPr>
              <w:rPr>
                <w:rFonts w:ascii="Arial" w:hAnsi="Arial" w:cs="Arial"/>
                <w:bCs/>
              </w:rPr>
            </w:pPr>
            <w:r w:rsidRPr="007203A2">
              <w:rPr>
                <w:rFonts w:ascii="Arial" w:hAnsi="Arial" w:cs="Arial"/>
                <w:bCs/>
              </w:rPr>
              <w:t>TBD</w:t>
            </w:r>
          </w:p>
        </w:tc>
        <w:tc>
          <w:tcPr>
            <w:tcW w:w="2232" w:type="pct"/>
          </w:tcPr>
          <w:p w14:paraId="249B92A3" w14:textId="5BE7C93D" w:rsidR="00686526" w:rsidRPr="00032FB2" w:rsidRDefault="00686526" w:rsidP="00B3063B">
            <w:pPr>
              <w:rPr>
                <w:rFonts w:ascii="Arial" w:hAnsi="Arial" w:cs="Arial"/>
                <w:b/>
              </w:rPr>
            </w:pPr>
            <w:r w:rsidRPr="00032FB2">
              <w:rPr>
                <w:rFonts w:ascii="Arial" w:hAnsi="Arial" w:cs="Arial"/>
              </w:rPr>
              <w:t>As required</w:t>
            </w:r>
          </w:p>
        </w:tc>
      </w:tr>
    </w:tbl>
    <w:p w14:paraId="0F8AA471" w14:textId="77777777" w:rsidR="0033393F" w:rsidRPr="0033393F" w:rsidRDefault="0033393F" w:rsidP="0033393F"/>
    <w:sectPr w:rsidR="0033393F" w:rsidRPr="0033393F" w:rsidSect="00032FB2">
      <w:footerReference w:type="default" r:id="rId11"/>
      <w:pgSz w:w="12240" w:h="15840"/>
      <w:pgMar w:top="1440" w:right="1080" w:bottom="1440" w:left="1080" w:header="479" w:footer="758"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FBB0" w14:textId="77777777" w:rsidR="004D73DE" w:rsidRDefault="004D73DE">
      <w:r>
        <w:separator/>
      </w:r>
    </w:p>
  </w:endnote>
  <w:endnote w:type="continuationSeparator" w:id="0">
    <w:p w14:paraId="44967C85" w14:textId="77777777" w:rsidR="004D73DE" w:rsidRDefault="004D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12cpi">
    <w:altName w:val="Courier New"/>
    <w:panose1 w:val="00000000000000000000"/>
    <w:charset w:val="00"/>
    <w:family w:val="modern"/>
    <w:notTrueType/>
    <w:pitch w:val="fixed"/>
    <w:sig w:usb0="00000003" w:usb1="00000000" w:usb2="00000000" w:usb3="00000000" w:csb0="00000001" w:csb1="00000000"/>
  </w:font>
  <w:font w:name="EOLANA+Arial">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2BF3A" w14:textId="77777777" w:rsidR="00764E01" w:rsidRDefault="00764E01">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071830"/>
      <w:docPartObj>
        <w:docPartGallery w:val="Page Numbers (Bottom of Page)"/>
        <w:docPartUnique/>
      </w:docPartObj>
    </w:sdtPr>
    <w:sdtEndPr>
      <w:rPr>
        <w:noProof/>
      </w:rPr>
    </w:sdtEndPr>
    <w:sdtContent>
      <w:p w14:paraId="57AA478D" w14:textId="07AECF81" w:rsidR="00625F3D" w:rsidRDefault="00625F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5F8B01" w14:textId="77777777" w:rsidR="005C5617" w:rsidRPr="00BB7BF0" w:rsidRDefault="005C5617" w:rsidP="00BB7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F07F6" w14:textId="77777777" w:rsidR="004D73DE" w:rsidRDefault="004D73DE">
      <w:r>
        <w:separator/>
      </w:r>
    </w:p>
  </w:footnote>
  <w:footnote w:type="continuationSeparator" w:id="0">
    <w:p w14:paraId="5A3A0BC8" w14:textId="77777777" w:rsidR="004D73DE" w:rsidRDefault="004D7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FBE0B6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rPr>
        <w:rFonts w:hint="default"/>
      </w:rPr>
    </w:lvl>
    <w:lvl w:ilvl="3">
      <w:start w:val="1"/>
      <w:numFmt w:val="decimal"/>
      <w:pStyle w:val="Heading4"/>
      <w:lvlText w:val="%1.%2.%4"/>
      <w:lvlJc w:val="left"/>
      <w:pPr>
        <w:tabs>
          <w:tab w:val="num" w:pos="864"/>
        </w:tabs>
        <w:ind w:left="864" w:hanging="864"/>
      </w:pPr>
      <w:rPr>
        <w:rFonts w:ascii="Times New Roman" w:hAnsi="Times New Roman" w:cs="Times New Roman"/>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4.%5"/>
      <w:lvlJc w:val="left"/>
      <w:pPr>
        <w:tabs>
          <w:tab w:val="num" w:pos="1008"/>
        </w:tabs>
        <w:ind w:left="1008" w:hanging="1008"/>
      </w:pPr>
      <w:rPr>
        <w:rFonts w:hint="default"/>
      </w:rPr>
    </w:lvl>
    <w:lvl w:ilvl="5">
      <w:start w:val="1"/>
      <w:numFmt w:val="decimal"/>
      <w:pStyle w:val="Heading6"/>
      <w:lvlText w:val="%1.%2.%4.%5.%6"/>
      <w:lvlJc w:val="left"/>
      <w:pPr>
        <w:tabs>
          <w:tab w:val="num" w:pos="1152"/>
        </w:tabs>
        <w:ind w:left="1152" w:hanging="1152"/>
      </w:pPr>
      <w:rPr>
        <w:rFonts w:hint="default"/>
      </w:rPr>
    </w:lvl>
    <w:lvl w:ilvl="6">
      <w:start w:val="1"/>
      <w:numFmt w:val="decimal"/>
      <w:pStyle w:val="Heading7"/>
      <w:lvlText w:val="%1.%2.%4.%5.%6.%7"/>
      <w:lvlJc w:val="left"/>
      <w:pPr>
        <w:tabs>
          <w:tab w:val="num" w:pos="1296"/>
        </w:tabs>
        <w:ind w:left="1296" w:hanging="1296"/>
      </w:pPr>
      <w:rPr>
        <w:rFonts w:hint="default"/>
      </w:rPr>
    </w:lvl>
    <w:lvl w:ilvl="7">
      <w:start w:val="1"/>
      <w:numFmt w:val="decimal"/>
      <w:pStyle w:val="Heading8"/>
      <w:lvlText w:val="%1.%2.%4.%5.%6.%7.%8"/>
      <w:lvlJc w:val="left"/>
      <w:pPr>
        <w:tabs>
          <w:tab w:val="num" w:pos="1440"/>
        </w:tabs>
        <w:ind w:left="1440" w:hanging="1440"/>
      </w:pPr>
      <w:rPr>
        <w:rFonts w:hint="default"/>
      </w:rPr>
    </w:lvl>
    <w:lvl w:ilvl="8">
      <w:start w:val="1"/>
      <w:numFmt w:val="decimal"/>
      <w:pStyle w:val="Heading9"/>
      <w:lvlText w:val="%1.%2.%4.%5.%6.%7.%8.%9"/>
      <w:lvlJc w:val="left"/>
      <w:pPr>
        <w:tabs>
          <w:tab w:val="num" w:pos="1584"/>
        </w:tabs>
        <w:ind w:left="1584" w:hanging="1584"/>
      </w:pPr>
      <w:rPr>
        <w:rFonts w:hint="default"/>
      </w:rPr>
    </w:lvl>
  </w:abstractNum>
  <w:abstractNum w:abstractNumId="1" w15:restartNumberingAfterBreak="0">
    <w:nsid w:val="00000002"/>
    <w:multiLevelType w:val="multilevel"/>
    <w:tmpl w:val="F5AC911A"/>
    <w:name w:val="WWNum2"/>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00000004"/>
    <w:multiLevelType w:val="multilevel"/>
    <w:tmpl w:val="00000004"/>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17"/>
    <w:lvl w:ilvl="0">
      <w:start w:val="1"/>
      <w:numFmt w:val="bullet"/>
      <w:lvlText w:val=""/>
      <w:lvlJc w:val="left"/>
      <w:pPr>
        <w:tabs>
          <w:tab w:val="num" w:pos="1440"/>
        </w:tabs>
        <w:ind w:left="2100" w:hanging="360"/>
      </w:pPr>
      <w:rPr>
        <w:rFonts w:ascii="Symbol" w:hAnsi="Symbol"/>
      </w:rPr>
    </w:lvl>
    <w:lvl w:ilvl="1">
      <w:start w:val="1"/>
      <w:numFmt w:val="bullet"/>
      <w:lvlText w:val="o"/>
      <w:lvlJc w:val="left"/>
      <w:pPr>
        <w:tabs>
          <w:tab w:val="num" w:pos="1440"/>
        </w:tabs>
        <w:ind w:left="2820" w:hanging="360"/>
      </w:pPr>
      <w:rPr>
        <w:rFonts w:ascii="Courier New" w:hAnsi="Courier New" w:cs="Courier New"/>
      </w:rPr>
    </w:lvl>
    <w:lvl w:ilvl="2">
      <w:start w:val="1"/>
      <w:numFmt w:val="bullet"/>
      <w:lvlText w:val=""/>
      <w:lvlJc w:val="left"/>
      <w:pPr>
        <w:tabs>
          <w:tab w:val="num" w:pos="1440"/>
        </w:tabs>
        <w:ind w:left="3540" w:hanging="360"/>
      </w:pPr>
      <w:rPr>
        <w:rFonts w:ascii="Wingdings" w:hAnsi="Wingdings"/>
      </w:rPr>
    </w:lvl>
    <w:lvl w:ilvl="3">
      <w:start w:val="1"/>
      <w:numFmt w:val="bullet"/>
      <w:lvlText w:val=""/>
      <w:lvlJc w:val="left"/>
      <w:pPr>
        <w:tabs>
          <w:tab w:val="num" w:pos="1440"/>
        </w:tabs>
        <w:ind w:left="4260" w:hanging="360"/>
      </w:pPr>
      <w:rPr>
        <w:rFonts w:ascii="Symbol" w:hAnsi="Symbol"/>
      </w:rPr>
    </w:lvl>
    <w:lvl w:ilvl="4">
      <w:start w:val="1"/>
      <w:numFmt w:val="bullet"/>
      <w:lvlText w:val="o"/>
      <w:lvlJc w:val="left"/>
      <w:pPr>
        <w:tabs>
          <w:tab w:val="num" w:pos="1440"/>
        </w:tabs>
        <w:ind w:left="4980" w:hanging="360"/>
      </w:pPr>
      <w:rPr>
        <w:rFonts w:ascii="Courier New" w:hAnsi="Courier New" w:cs="Courier New"/>
      </w:rPr>
    </w:lvl>
    <w:lvl w:ilvl="5">
      <w:start w:val="1"/>
      <w:numFmt w:val="bullet"/>
      <w:lvlText w:val=""/>
      <w:lvlJc w:val="left"/>
      <w:pPr>
        <w:tabs>
          <w:tab w:val="num" w:pos="1440"/>
        </w:tabs>
        <w:ind w:left="5700" w:hanging="360"/>
      </w:pPr>
      <w:rPr>
        <w:rFonts w:ascii="Wingdings" w:hAnsi="Wingdings"/>
      </w:rPr>
    </w:lvl>
    <w:lvl w:ilvl="6">
      <w:start w:val="1"/>
      <w:numFmt w:val="bullet"/>
      <w:lvlText w:val=""/>
      <w:lvlJc w:val="left"/>
      <w:pPr>
        <w:tabs>
          <w:tab w:val="num" w:pos="1440"/>
        </w:tabs>
        <w:ind w:left="6420" w:hanging="360"/>
      </w:pPr>
      <w:rPr>
        <w:rFonts w:ascii="Symbol" w:hAnsi="Symbol"/>
      </w:rPr>
    </w:lvl>
    <w:lvl w:ilvl="7">
      <w:start w:val="1"/>
      <w:numFmt w:val="bullet"/>
      <w:lvlText w:val="o"/>
      <w:lvlJc w:val="left"/>
      <w:pPr>
        <w:tabs>
          <w:tab w:val="num" w:pos="1440"/>
        </w:tabs>
        <w:ind w:left="7140" w:hanging="360"/>
      </w:pPr>
      <w:rPr>
        <w:rFonts w:ascii="Courier New" w:hAnsi="Courier New" w:cs="Courier New"/>
      </w:rPr>
    </w:lvl>
    <w:lvl w:ilvl="8">
      <w:start w:val="1"/>
      <w:numFmt w:val="bullet"/>
      <w:lvlText w:val=""/>
      <w:lvlJc w:val="left"/>
      <w:pPr>
        <w:tabs>
          <w:tab w:val="num" w:pos="1440"/>
        </w:tabs>
        <w:ind w:left="7860" w:hanging="360"/>
      </w:pPr>
      <w:rPr>
        <w:rFonts w:ascii="Wingdings" w:hAnsi="Wingdings"/>
      </w:rPr>
    </w:lvl>
  </w:abstractNum>
  <w:abstractNum w:abstractNumId="4" w15:restartNumberingAfterBreak="0">
    <w:nsid w:val="00000006"/>
    <w:multiLevelType w:val="multilevel"/>
    <w:tmpl w:val="00000006"/>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19"/>
    <w:lvl w:ilvl="0">
      <w:start w:val="1"/>
      <w:numFmt w:val="bullet"/>
      <w:lvlText w:val=""/>
      <w:lvlJc w:val="left"/>
      <w:pPr>
        <w:tabs>
          <w:tab w:val="num" w:pos="0"/>
        </w:tabs>
        <w:ind w:left="660" w:hanging="360"/>
      </w:pPr>
      <w:rPr>
        <w:rFonts w:ascii="Symbol" w:hAnsi="Symbol"/>
      </w:rPr>
    </w:lvl>
    <w:lvl w:ilvl="1">
      <w:start w:val="1"/>
      <w:numFmt w:val="bullet"/>
      <w:lvlText w:val="o"/>
      <w:lvlJc w:val="left"/>
      <w:pPr>
        <w:tabs>
          <w:tab w:val="num" w:pos="0"/>
        </w:tabs>
        <w:ind w:left="1380" w:hanging="360"/>
      </w:pPr>
      <w:rPr>
        <w:rFonts w:ascii="Courier New" w:hAnsi="Courier New" w:cs="Courier New"/>
      </w:rPr>
    </w:lvl>
    <w:lvl w:ilvl="2">
      <w:start w:val="1"/>
      <w:numFmt w:val="bullet"/>
      <w:lvlText w:val=""/>
      <w:lvlJc w:val="left"/>
      <w:pPr>
        <w:tabs>
          <w:tab w:val="num" w:pos="0"/>
        </w:tabs>
        <w:ind w:left="2100" w:hanging="360"/>
      </w:pPr>
      <w:rPr>
        <w:rFonts w:ascii="Wingdings" w:hAnsi="Wingdings"/>
      </w:rPr>
    </w:lvl>
    <w:lvl w:ilvl="3">
      <w:start w:val="1"/>
      <w:numFmt w:val="bullet"/>
      <w:lvlText w:val=""/>
      <w:lvlJc w:val="left"/>
      <w:pPr>
        <w:tabs>
          <w:tab w:val="num" w:pos="0"/>
        </w:tabs>
        <w:ind w:left="2820" w:hanging="360"/>
      </w:pPr>
      <w:rPr>
        <w:rFonts w:ascii="Symbol" w:hAnsi="Symbol"/>
      </w:rPr>
    </w:lvl>
    <w:lvl w:ilvl="4">
      <w:start w:val="1"/>
      <w:numFmt w:val="bullet"/>
      <w:lvlText w:val="o"/>
      <w:lvlJc w:val="left"/>
      <w:pPr>
        <w:tabs>
          <w:tab w:val="num" w:pos="0"/>
        </w:tabs>
        <w:ind w:left="3540" w:hanging="360"/>
      </w:pPr>
      <w:rPr>
        <w:rFonts w:ascii="Courier New" w:hAnsi="Courier New" w:cs="Courier New"/>
      </w:rPr>
    </w:lvl>
    <w:lvl w:ilvl="5">
      <w:start w:val="1"/>
      <w:numFmt w:val="bullet"/>
      <w:lvlText w:val=""/>
      <w:lvlJc w:val="left"/>
      <w:pPr>
        <w:tabs>
          <w:tab w:val="num" w:pos="0"/>
        </w:tabs>
        <w:ind w:left="4260" w:hanging="360"/>
      </w:pPr>
      <w:rPr>
        <w:rFonts w:ascii="Wingdings" w:hAnsi="Wingdings"/>
      </w:rPr>
    </w:lvl>
    <w:lvl w:ilvl="6">
      <w:start w:val="1"/>
      <w:numFmt w:val="bullet"/>
      <w:lvlText w:val=""/>
      <w:lvlJc w:val="left"/>
      <w:pPr>
        <w:tabs>
          <w:tab w:val="num" w:pos="0"/>
        </w:tabs>
        <w:ind w:left="4980" w:hanging="360"/>
      </w:pPr>
      <w:rPr>
        <w:rFonts w:ascii="Symbol" w:hAnsi="Symbol"/>
      </w:rPr>
    </w:lvl>
    <w:lvl w:ilvl="7">
      <w:start w:val="1"/>
      <w:numFmt w:val="bullet"/>
      <w:lvlText w:val="o"/>
      <w:lvlJc w:val="left"/>
      <w:pPr>
        <w:tabs>
          <w:tab w:val="num" w:pos="0"/>
        </w:tabs>
        <w:ind w:left="5700" w:hanging="360"/>
      </w:pPr>
      <w:rPr>
        <w:rFonts w:ascii="Courier New" w:hAnsi="Courier New" w:cs="Courier New"/>
      </w:rPr>
    </w:lvl>
    <w:lvl w:ilvl="8">
      <w:start w:val="1"/>
      <w:numFmt w:val="bullet"/>
      <w:lvlText w:val=""/>
      <w:lvlJc w:val="left"/>
      <w:pPr>
        <w:tabs>
          <w:tab w:val="num" w:pos="0"/>
        </w:tabs>
        <w:ind w:left="6420" w:hanging="360"/>
      </w:pPr>
      <w:rPr>
        <w:rFonts w:ascii="Wingdings" w:hAnsi="Wingdings"/>
      </w:rPr>
    </w:lvl>
  </w:abstractNum>
  <w:abstractNum w:abstractNumId="6" w15:restartNumberingAfterBreak="0">
    <w:nsid w:val="00000008"/>
    <w:multiLevelType w:val="multilevel"/>
    <w:tmpl w:val="00000008"/>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9"/>
    <w:multiLevelType w:val="multilevel"/>
    <w:tmpl w:val="00000009"/>
    <w:name w:val="WWNum24"/>
    <w:lvl w:ilvl="0">
      <w:start w:val="1"/>
      <w:numFmt w:val="upperRoman"/>
      <w:lvlText w:val="%1."/>
      <w:lvlJc w:val="right"/>
      <w:pPr>
        <w:tabs>
          <w:tab w:val="num" w:pos="0"/>
        </w:tabs>
        <w:ind w:left="1800" w:hanging="360"/>
      </w:pPr>
      <w:rPr>
        <w:b/>
      </w:rPr>
    </w:lvl>
    <w:lvl w:ilvl="1">
      <w:start w:val="1"/>
      <w:numFmt w:val="lowerLetter"/>
      <w:lvlText w:val="%2."/>
      <w:lvlJc w:val="left"/>
      <w:pPr>
        <w:tabs>
          <w:tab w:val="num" w:pos="0"/>
        </w:tabs>
        <w:ind w:left="2520" w:hanging="360"/>
      </w:pPr>
      <w:rPr>
        <w:rFonts w:cs="Times New Roman"/>
      </w:rPr>
    </w:lvl>
    <w:lvl w:ilvl="2">
      <w:start w:val="1"/>
      <w:numFmt w:val="lowerRoman"/>
      <w:lvlText w:val="%2.%3."/>
      <w:lvlJc w:val="right"/>
      <w:pPr>
        <w:tabs>
          <w:tab w:val="num" w:pos="0"/>
        </w:tabs>
        <w:ind w:left="3240" w:hanging="180"/>
      </w:pPr>
      <w:rPr>
        <w:rFonts w:cs="Times New Roman"/>
      </w:rPr>
    </w:lvl>
    <w:lvl w:ilvl="3">
      <w:start w:val="1"/>
      <w:numFmt w:val="decimal"/>
      <w:lvlText w:val="%2.%3.%4."/>
      <w:lvlJc w:val="left"/>
      <w:pPr>
        <w:tabs>
          <w:tab w:val="num" w:pos="0"/>
        </w:tabs>
        <w:ind w:left="3960" w:hanging="360"/>
      </w:pPr>
      <w:rPr>
        <w:rFonts w:cs="Times New Roman"/>
      </w:rPr>
    </w:lvl>
    <w:lvl w:ilvl="4">
      <w:start w:val="1"/>
      <w:numFmt w:val="lowerLetter"/>
      <w:lvlText w:val="%2.%3.%4.%5."/>
      <w:lvlJc w:val="left"/>
      <w:pPr>
        <w:tabs>
          <w:tab w:val="num" w:pos="0"/>
        </w:tabs>
        <w:ind w:left="4680" w:hanging="360"/>
      </w:pPr>
      <w:rPr>
        <w:rFonts w:cs="Times New Roman"/>
      </w:rPr>
    </w:lvl>
    <w:lvl w:ilvl="5">
      <w:start w:val="1"/>
      <w:numFmt w:val="lowerRoman"/>
      <w:lvlText w:val="%2.%3.%4.%5.%6."/>
      <w:lvlJc w:val="right"/>
      <w:pPr>
        <w:tabs>
          <w:tab w:val="num" w:pos="0"/>
        </w:tabs>
        <w:ind w:left="5400" w:hanging="180"/>
      </w:pPr>
      <w:rPr>
        <w:rFonts w:cs="Times New Roman"/>
      </w:rPr>
    </w:lvl>
    <w:lvl w:ilvl="6">
      <w:start w:val="1"/>
      <w:numFmt w:val="decimal"/>
      <w:lvlText w:val="%2.%3.%4.%5.%6.%7."/>
      <w:lvlJc w:val="left"/>
      <w:pPr>
        <w:tabs>
          <w:tab w:val="num" w:pos="0"/>
        </w:tabs>
        <w:ind w:left="6120" w:hanging="360"/>
      </w:pPr>
      <w:rPr>
        <w:rFonts w:cs="Times New Roman"/>
      </w:rPr>
    </w:lvl>
    <w:lvl w:ilvl="7">
      <w:start w:val="1"/>
      <w:numFmt w:val="lowerLetter"/>
      <w:lvlText w:val="%2.%3.%4.%5.%6.%7.%8."/>
      <w:lvlJc w:val="left"/>
      <w:pPr>
        <w:tabs>
          <w:tab w:val="num" w:pos="0"/>
        </w:tabs>
        <w:ind w:left="6840" w:hanging="360"/>
      </w:pPr>
      <w:rPr>
        <w:rFonts w:cs="Times New Roman"/>
      </w:rPr>
    </w:lvl>
    <w:lvl w:ilvl="8">
      <w:start w:val="1"/>
      <w:numFmt w:val="lowerRoman"/>
      <w:lvlText w:val="%2.%3.%4.%5.%6.%7.%8.%9."/>
      <w:lvlJc w:val="right"/>
      <w:pPr>
        <w:tabs>
          <w:tab w:val="num" w:pos="0"/>
        </w:tabs>
        <w:ind w:left="7560" w:hanging="180"/>
      </w:pPr>
      <w:rPr>
        <w:rFonts w:cs="Times New Roman"/>
      </w:rPr>
    </w:lvl>
  </w:abstractNum>
  <w:abstractNum w:abstractNumId="8" w15:restartNumberingAfterBreak="0">
    <w:nsid w:val="0000000A"/>
    <w:multiLevelType w:val="multilevel"/>
    <w:tmpl w:val="0000000A"/>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B"/>
    <w:multiLevelType w:val="multilevel"/>
    <w:tmpl w:val="0000000B"/>
    <w:name w:val="WWNum32"/>
    <w:lvl w:ilvl="0">
      <w:start w:val="1"/>
      <w:numFmt w:val="bullet"/>
      <w:lvlText w:val=""/>
      <w:lvlJc w:val="left"/>
      <w:pPr>
        <w:tabs>
          <w:tab w:val="num" w:pos="1080"/>
        </w:tabs>
        <w:ind w:left="2160" w:hanging="360"/>
      </w:pPr>
      <w:rPr>
        <w:rFonts w:ascii="Symbol" w:hAnsi="Symbol"/>
      </w:rPr>
    </w:lvl>
    <w:lvl w:ilvl="1">
      <w:start w:val="1"/>
      <w:numFmt w:val="bullet"/>
      <w:lvlText w:val="o"/>
      <w:lvlJc w:val="left"/>
      <w:pPr>
        <w:tabs>
          <w:tab w:val="num" w:pos="1080"/>
        </w:tabs>
        <w:ind w:left="2880" w:hanging="360"/>
      </w:pPr>
      <w:rPr>
        <w:rFonts w:ascii="Courier New" w:hAnsi="Courier New" w:cs="Courier New"/>
      </w:rPr>
    </w:lvl>
    <w:lvl w:ilvl="2">
      <w:start w:val="1"/>
      <w:numFmt w:val="bullet"/>
      <w:lvlText w:val=""/>
      <w:lvlJc w:val="left"/>
      <w:pPr>
        <w:tabs>
          <w:tab w:val="num" w:pos="1080"/>
        </w:tabs>
        <w:ind w:left="3600" w:hanging="360"/>
      </w:pPr>
      <w:rPr>
        <w:rFonts w:ascii="Wingdings" w:hAnsi="Wingdings"/>
      </w:rPr>
    </w:lvl>
    <w:lvl w:ilvl="3">
      <w:start w:val="1"/>
      <w:numFmt w:val="bullet"/>
      <w:lvlText w:val=""/>
      <w:lvlJc w:val="left"/>
      <w:pPr>
        <w:tabs>
          <w:tab w:val="num" w:pos="1080"/>
        </w:tabs>
        <w:ind w:left="4320" w:hanging="360"/>
      </w:pPr>
      <w:rPr>
        <w:rFonts w:ascii="Symbol" w:hAnsi="Symbol"/>
      </w:rPr>
    </w:lvl>
    <w:lvl w:ilvl="4">
      <w:start w:val="1"/>
      <w:numFmt w:val="bullet"/>
      <w:lvlText w:val="o"/>
      <w:lvlJc w:val="left"/>
      <w:pPr>
        <w:tabs>
          <w:tab w:val="num" w:pos="1080"/>
        </w:tabs>
        <w:ind w:left="5040" w:hanging="360"/>
      </w:pPr>
      <w:rPr>
        <w:rFonts w:ascii="Courier New" w:hAnsi="Courier New" w:cs="Courier New"/>
      </w:rPr>
    </w:lvl>
    <w:lvl w:ilvl="5">
      <w:start w:val="1"/>
      <w:numFmt w:val="bullet"/>
      <w:lvlText w:val=""/>
      <w:lvlJc w:val="left"/>
      <w:pPr>
        <w:tabs>
          <w:tab w:val="num" w:pos="1080"/>
        </w:tabs>
        <w:ind w:left="5760" w:hanging="360"/>
      </w:pPr>
      <w:rPr>
        <w:rFonts w:ascii="Wingdings" w:hAnsi="Wingdings"/>
      </w:rPr>
    </w:lvl>
    <w:lvl w:ilvl="6">
      <w:start w:val="1"/>
      <w:numFmt w:val="bullet"/>
      <w:lvlText w:val=""/>
      <w:lvlJc w:val="left"/>
      <w:pPr>
        <w:tabs>
          <w:tab w:val="num" w:pos="1080"/>
        </w:tabs>
        <w:ind w:left="6480" w:hanging="360"/>
      </w:pPr>
      <w:rPr>
        <w:rFonts w:ascii="Symbol" w:hAnsi="Symbol"/>
      </w:rPr>
    </w:lvl>
    <w:lvl w:ilvl="7">
      <w:start w:val="1"/>
      <w:numFmt w:val="bullet"/>
      <w:lvlText w:val="o"/>
      <w:lvlJc w:val="left"/>
      <w:pPr>
        <w:tabs>
          <w:tab w:val="num" w:pos="1080"/>
        </w:tabs>
        <w:ind w:left="7200" w:hanging="360"/>
      </w:pPr>
      <w:rPr>
        <w:rFonts w:ascii="Courier New" w:hAnsi="Courier New" w:cs="Courier New"/>
      </w:rPr>
    </w:lvl>
    <w:lvl w:ilvl="8">
      <w:start w:val="1"/>
      <w:numFmt w:val="bullet"/>
      <w:lvlText w:val=""/>
      <w:lvlJc w:val="left"/>
      <w:pPr>
        <w:tabs>
          <w:tab w:val="num" w:pos="1080"/>
        </w:tabs>
        <w:ind w:left="7920" w:hanging="360"/>
      </w:pPr>
      <w:rPr>
        <w:rFonts w:ascii="Wingdings" w:hAnsi="Wingdings"/>
      </w:rPr>
    </w:lvl>
  </w:abstractNum>
  <w:abstractNum w:abstractNumId="10" w15:restartNumberingAfterBreak="0">
    <w:nsid w:val="0000000C"/>
    <w:multiLevelType w:val="multilevel"/>
    <w:tmpl w:val="0000000C"/>
    <w:name w:val="WWNum37"/>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1" w15:restartNumberingAfterBreak="0">
    <w:nsid w:val="0000000D"/>
    <w:multiLevelType w:val="multilevel"/>
    <w:tmpl w:val="0000000D"/>
    <w:name w:val="WWNum38"/>
    <w:lvl w:ilvl="0">
      <w:start w:val="3"/>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E"/>
    <w:multiLevelType w:val="multilevel"/>
    <w:tmpl w:val="0000000E"/>
    <w:name w:val="WWNum39"/>
    <w:lvl w:ilvl="0">
      <w:start w:val="1"/>
      <w:numFmt w:val="bullet"/>
      <w:lvlText w:val="·"/>
      <w:lvlJc w:val="left"/>
      <w:pPr>
        <w:tabs>
          <w:tab w:val="num" w:pos="1080"/>
        </w:tabs>
        <w:ind w:left="1080" w:hanging="360"/>
      </w:pPr>
      <w:rPr>
        <w:rFonts w:ascii="Symbol" w:hAnsi="Symbol" w:cs="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B515E43"/>
    <w:multiLevelType w:val="multilevel"/>
    <w:tmpl w:val="0409001D"/>
    <w:lvl w:ilvl="0">
      <w:start w:val="1"/>
      <w:numFmt w:val="decimal"/>
      <w:lvlText w:val="%1)"/>
      <w:lvlJc w:val="left"/>
      <w:pPr>
        <w:ind w:left="936" w:hanging="360"/>
      </w:pPr>
    </w:lvl>
    <w:lvl w:ilvl="1">
      <w:start w:val="1"/>
      <w:numFmt w:val="lowerLetter"/>
      <w:lvlText w:val="%2)"/>
      <w:lvlJc w:val="left"/>
      <w:pPr>
        <w:ind w:left="1296" w:hanging="360"/>
      </w:pPr>
    </w:lvl>
    <w:lvl w:ilvl="2">
      <w:start w:val="1"/>
      <w:numFmt w:val="lowerRoman"/>
      <w:lvlText w:val="%3)"/>
      <w:lvlJc w:val="left"/>
      <w:pPr>
        <w:ind w:left="1656" w:hanging="360"/>
      </w:pPr>
    </w:lvl>
    <w:lvl w:ilvl="3">
      <w:start w:val="1"/>
      <w:numFmt w:val="decimal"/>
      <w:lvlText w:val="(%4)"/>
      <w:lvlJc w:val="left"/>
      <w:pPr>
        <w:ind w:left="2016" w:hanging="360"/>
      </w:pPr>
    </w:lvl>
    <w:lvl w:ilvl="4">
      <w:start w:val="1"/>
      <w:numFmt w:val="lowerLetter"/>
      <w:lvlText w:val="(%5)"/>
      <w:lvlJc w:val="left"/>
      <w:pPr>
        <w:ind w:left="2376" w:hanging="360"/>
      </w:pPr>
    </w:lvl>
    <w:lvl w:ilvl="5">
      <w:start w:val="1"/>
      <w:numFmt w:val="lowerRoman"/>
      <w:lvlText w:val="(%6)"/>
      <w:lvlJc w:val="left"/>
      <w:pPr>
        <w:ind w:left="2736" w:hanging="360"/>
      </w:pPr>
    </w:lvl>
    <w:lvl w:ilvl="6">
      <w:start w:val="1"/>
      <w:numFmt w:val="decimal"/>
      <w:lvlText w:val="%7."/>
      <w:lvlJc w:val="left"/>
      <w:pPr>
        <w:ind w:left="3096" w:hanging="360"/>
      </w:pPr>
    </w:lvl>
    <w:lvl w:ilvl="7">
      <w:start w:val="1"/>
      <w:numFmt w:val="lowerLetter"/>
      <w:lvlText w:val="%8."/>
      <w:lvlJc w:val="left"/>
      <w:pPr>
        <w:ind w:left="3456" w:hanging="360"/>
      </w:pPr>
    </w:lvl>
    <w:lvl w:ilvl="8">
      <w:start w:val="1"/>
      <w:numFmt w:val="lowerRoman"/>
      <w:lvlText w:val="%9."/>
      <w:lvlJc w:val="left"/>
      <w:pPr>
        <w:ind w:left="3816" w:hanging="360"/>
      </w:pPr>
    </w:lvl>
  </w:abstractNum>
  <w:abstractNum w:abstractNumId="14" w15:restartNumberingAfterBreak="0">
    <w:nsid w:val="15685F5F"/>
    <w:multiLevelType w:val="hybridMultilevel"/>
    <w:tmpl w:val="978C55A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3B614648"/>
    <w:multiLevelType w:val="hybridMultilevel"/>
    <w:tmpl w:val="EC0E9D3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603E7B6A"/>
    <w:multiLevelType w:val="hybridMultilevel"/>
    <w:tmpl w:val="BCD82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0741F84"/>
    <w:multiLevelType w:val="hybridMultilevel"/>
    <w:tmpl w:val="EC0E9D3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64A43898"/>
    <w:multiLevelType w:val="hybridMultilevel"/>
    <w:tmpl w:val="EC0E9D3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7D545AC5"/>
    <w:multiLevelType w:val="hybridMultilevel"/>
    <w:tmpl w:val="EC0E9D3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0"/>
  </w:num>
  <w:num w:numId="2">
    <w:abstractNumId w:val="16"/>
  </w:num>
  <w:num w:numId="3">
    <w:abstractNumId w:val="13"/>
  </w:num>
  <w:num w:numId="4">
    <w:abstractNumId w:val="0"/>
  </w:num>
  <w:num w:numId="5">
    <w:abstractNumId w:val="15"/>
  </w:num>
  <w:num w:numId="6">
    <w:abstractNumId w:val="19"/>
  </w:num>
  <w:num w:numId="7">
    <w:abstractNumId w:val="18"/>
  </w:num>
  <w:num w:numId="8">
    <w:abstractNumId w:val="17"/>
  </w:num>
  <w:num w:numId="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18"/>
    <w:rsid w:val="000161A3"/>
    <w:rsid w:val="00017128"/>
    <w:rsid w:val="00032FB2"/>
    <w:rsid w:val="00044A3D"/>
    <w:rsid w:val="00053DDE"/>
    <w:rsid w:val="00091F1B"/>
    <w:rsid w:val="00096F2E"/>
    <w:rsid w:val="000A71B5"/>
    <w:rsid w:val="000D5877"/>
    <w:rsid w:val="000F39C1"/>
    <w:rsid w:val="00106315"/>
    <w:rsid w:val="00122A8B"/>
    <w:rsid w:val="0012528F"/>
    <w:rsid w:val="00136BCB"/>
    <w:rsid w:val="00142718"/>
    <w:rsid w:val="00145F3B"/>
    <w:rsid w:val="00174A4A"/>
    <w:rsid w:val="00194C68"/>
    <w:rsid w:val="001A5331"/>
    <w:rsid w:val="001B2598"/>
    <w:rsid w:val="001C25BC"/>
    <w:rsid w:val="001D32B3"/>
    <w:rsid w:val="001F26E6"/>
    <w:rsid w:val="001F6595"/>
    <w:rsid w:val="00203B1D"/>
    <w:rsid w:val="002309E9"/>
    <w:rsid w:val="002407E1"/>
    <w:rsid w:val="00241CC1"/>
    <w:rsid w:val="00246F88"/>
    <w:rsid w:val="002521BD"/>
    <w:rsid w:val="00292FA6"/>
    <w:rsid w:val="002A69D7"/>
    <w:rsid w:val="003037DA"/>
    <w:rsid w:val="00326442"/>
    <w:rsid w:val="0033393F"/>
    <w:rsid w:val="00334A14"/>
    <w:rsid w:val="003B5C64"/>
    <w:rsid w:val="003D1F37"/>
    <w:rsid w:val="003E6C22"/>
    <w:rsid w:val="003F0618"/>
    <w:rsid w:val="00413C9A"/>
    <w:rsid w:val="00430AE7"/>
    <w:rsid w:val="004512F6"/>
    <w:rsid w:val="00464030"/>
    <w:rsid w:val="00483A47"/>
    <w:rsid w:val="00483B4B"/>
    <w:rsid w:val="00485B2D"/>
    <w:rsid w:val="00495F35"/>
    <w:rsid w:val="004A51F8"/>
    <w:rsid w:val="004A6CEF"/>
    <w:rsid w:val="004C5A89"/>
    <w:rsid w:val="004C635A"/>
    <w:rsid w:val="004D6079"/>
    <w:rsid w:val="004D73DE"/>
    <w:rsid w:val="004E38B7"/>
    <w:rsid w:val="0053770A"/>
    <w:rsid w:val="005425C3"/>
    <w:rsid w:val="00542DC4"/>
    <w:rsid w:val="00543ABB"/>
    <w:rsid w:val="005A49EF"/>
    <w:rsid w:val="005A51EC"/>
    <w:rsid w:val="005B1539"/>
    <w:rsid w:val="005C5617"/>
    <w:rsid w:val="005E6397"/>
    <w:rsid w:val="00622566"/>
    <w:rsid w:val="00622918"/>
    <w:rsid w:val="00625F3D"/>
    <w:rsid w:val="0062740D"/>
    <w:rsid w:val="0063200D"/>
    <w:rsid w:val="006335AF"/>
    <w:rsid w:val="00655620"/>
    <w:rsid w:val="006746AA"/>
    <w:rsid w:val="00676BE4"/>
    <w:rsid w:val="00686526"/>
    <w:rsid w:val="00696B85"/>
    <w:rsid w:val="006A0B49"/>
    <w:rsid w:val="006C107B"/>
    <w:rsid w:val="006C3E2F"/>
    <w:rsid w:val="006C7682"/>
    <w:rsid w:val="006F5F27"/>
    <w:rsid w:val="00706528"/>
    <w:rsid w:val="007124DB"/>
    <w:rsid w:val="007203A2"/>
    <w:rsid w:val="00724DF5"/>
    <w:rsid w:val="00730D3E"/>
    <w:rsid w:val="007366D6"/>
    <w:rsid w:val="00744390"/>
    <w:rsid w:val="0075533A"/>
    <w:rsid w:val="00764E01"/>
    <w:rsid w:val="00796263"/>
    <w:rsid w:val="007B2789"/>
    <w:rsid w:val="007C1B00"/>
    <w:rsid w:val="007C66A5"/>
    <w:rsid w:val="007D3280"/>
    <w:rsid w:val="007E4909"/>
    <w:rsid w:val="008050B5"/>
    <w:rsid w:val="00805705"/>
    <w:rsid w:val="00815062"/>
    <w:rsid w:val="00820874"/>
    <w:rsid w:val="00841689"/>
    <w:rsid w:val="00842EF8"/>
    <w:rsid w:val="008541BB"/>
    <w:rsid w:val="0088009C"/>
    <w:rsid w:val="008900A2"/>
    <w:rsid w:val="00896868"/>
    <w:rsid w:val="008C226E"/>
    <w:rsid w:val="008D2CCA"/>
    <w:rsid w:val="008F1098"/>
    <w:rsid w:val="008F2A27"/>
    <w:rsid w:val="00901EA7"/>
    <w:rsid w:val="00914BCD"/>
    <w:rsid w:val="00916C03"/>
    <w:rsid w:val="00925234"/>
    <w:rsid w:val="009262A0"/>
    <w:rsid w:val="009543AA"/>
    <w:rsid w:val="00963469"/>
    <w:rsid w:val="00966914"/>
    <w:rsid w:val="00972576"/>
    <w:rsid w:val="00996190"/>
    <w:rsid w:val="009A4F99"/>
    <w:rsid w:val="009B18F2"/>
    <w:rsid w:val="009C7341"/>
    <w:rsid w:val="009D0D26"/>
    <w:rsid w:val="009D1EDE"/>
    <w:rsid w:val="009D4796"/>
    <w:rsid w:val="009E6E7B"/>
    <w:rsid w:val="009E7F0B"/>
    <w:rsid w:val="00A33E27"/>
    <w:rsid w:val="00A365D6"/>
    <w:rsid w:val="00A752FF"/>
    <w:rsid w:val="00A8089D"/>
    <w:rsid w:val="00A82A68"/>
    <w:rsid w:val="00AA69A5"/>
    <w:rsid w:val="00AB5019"/>
    <w:rsid w:val="00AB555C"/>
    <w:rsid w:val="00AE2FFC"/>
    <w:rsid w:val="00B103A3"/>
    <w:rsid w:val="00B12B8A"/>
    <w:rsid w:val="00B17224"/>
    <w:rsid w:val="00B2311F"/>
    <w:rsid w:val="00B3063B"/>
    <w:rsid w:val="00B30FCD"/>
    <w:rsid w:val="00B337BC"/>
    <w:rsid w:val="00B347C5"/>
    <w:rsid w:val="00B47E2D"/>
    <w:rsid w:val="00B619A5"/>
    <w:rsid w:val="00B668B0"/>
    <w:rsid w:val="00B81EE0"/>
    <w:rsid w:val="00B93EE2"/>
    <w:rsid w:val="00BA09D4"/>
    <w:rsid w:val="00BA6DC8"/>
    <w:rsid w:val="00BA7685"/>
    <w:rsid w:val="00BB7BF0"/>
    <w:rsid w:val="00BC37B3"/>
    <w:rsid w:val="00BC53D1"/>
    <w:rsid w:val="00BC7D0B"/>
    <w:rsid w:val="00BE4546"/>
    <w:rsid w:val="00BE4722"/>
    <w:rsid w:val="00BF4F13"/>
    <w:rsid w:val="00BF58D0"/>
    <w:rsid w:val="00C3130F"/>
    <w:rsid w:val="00C62AAA"/>
    <w:rsid w:val="00C665FC"/>
    <w:rsid w:val="00C73E7D"/>
    <w:rsid w:val="00C84917"/>
    <w:rsid w:val="00C900A7"/>
    <w:rsid w:val="00C91FD4"/>
    <w:rsid w:val="00C92C64"/>
    <w:rsid w:val="00C979A5"/>
    <w:rsid w:val="00CB4FCC"/>
    <w:rsid w:val="00CD7BC0"/>
    <w:rsid w:val="00CE5AF7"/>
    <w:rsid w:val="00CE79FC"/>
    <w:rsid w:val="00CF627F"/>
    <w:rsid w:val="00D03F66"/>
    <w:rsid w:val="00D17817"/>
    <w:rsid w:val="00D21DEF"/>
    <w:rsid w:val="00D2326F"/>
    <w:rsid w:val="00D5641C"/>
    <w:rsid w:val="00D646AA"/>
    <w:rsid w:val="00D65E20"/>
    <w:rsid w:val="00D7005D"/>
    <w:rsid w:val="00D840BD"/>
    <w:rsid w:val="00D867BD"/>
    <w:rsid w:val="00DB5A85"/>
    <w:rsid w:val="00DC37E8"/>
    <w:rsid w:val="00DE7C28"/>
    <w:rsid w:val="00E43B29"/>
    <w:rsid w:val="00E54DE1"/>
    <w:rsid w:val="00E66B81"/>
    <w:rsid w:val="00EA1462"/>
    <w:rsid w:val="00EC2B4A"/>
    <w:rsid w:val="00EE426D"/>
    <w:rsid w:val="00EE6875"/>
    <w:rsid w:val="00F04146"/>
    <w:rsid w:val="00F13293"/>
    <w:rsid w:val="00F24DCC"/>
    <w:rsid w:val="00F264DA"/>
    <w:rsid w:val="00F328B1"/>
    <w:rsid w:val="00F60C69"/>
    <w:rsid w:val="00F717C0"/>
    <w:rsid w:val="00F75048"/>
    <w:rsid w:val="00F83230"/>
    <w:rsid w:val="00FA38C5"/>
    <w:rsid w:val="00FC1C9F"/>
    <w:rsid w:val="00FD0E4E"/>
    <w:rsid w:val="00FE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440BD283"/>
  <w15:docId w15:val="{7A926C75-F1EE-45C5-8E76-9641AE5B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DC4"/>
    <w:pPr>
      <w:suppressAutoHyphens/>
      <w:spacing w:before="240" w:after="120"/>
    </w:pPr>
    <w:rPr>
      <w:kern w:val="1"/>
      <w:sz w:val="24"/>
      <w:szCs w:val="24"/>
      <w:lang w:eastAsia="ar-SA"/>
    </w:rPr>
  </w:style>
  <w:style w:type="paragraph" w:styleId="Heading1">
    <w:name w:val="heading 1"/>
    <w:basedOn w:val="Normal"/>
    <w:next w:val="BodyText"/>
    <w:qFormat/>
    <w:rsid w:val="00F60C69"/>
    <w:pPr>
      <w:keepNext/>
      <w:numPr>
        <w:numId w:val="1"/>
      </w:numPr>
      <w:spacing w:before="360"/>
      <w:outlineLvl w:val="0"/>
    </w:pPr>
    <w:rPr>
      <w:rFonts w:ascii="Arial" w:hAnsi="Arial"/>
      <w:b/>
      <w:kern w:val="28"/>
    </w:rPr>
  </w:style>
  <w:style w:type="paragraph" w:styleId="Heading2">
    <w:name w:val="heading 2"/>
    <w:basedOn w:val="Normal"/>
    <w:next w:val="BodyText"/>
    <w:qFormat/>
    <w:rsid w:val="00D867BD"/>
    <w:pPr>
      <w:keepNext/>
      <w:keepLines/>
      <w:numPr>
        <w:ilvl w:val="1"/>
        <w:numId w:val="1"/>
      </w:numPr>
      <w:spacing w:before="360" w:after="240"/>
      <w:jc w:val="both"/>
      <w:outlineLvl w:val="1"/>
    </w:pPr>
    <w:rPr>
      <w:rFonts w:ascii="Arial" w:hAnsi="Arial"/>
      <w:b/>
      <w:kern w:val="24"/>
    </w:rPr>
  </w:style>
  <w:style w:type="paragraph" w:styleId="Heading3">
    <w:name w:val="heading 3"/>
    <w:basedOn w:val="Heading2"/>
    <w:next w:val="Normal"/>
    <w:link w:val="Heading3Char"/>
    <w:uiPriority w:val="9"/>
    <w:unhideWhenUsed/>
    <w:qFormat/>
    <w:rsid w:val="00BA09D4"/>
    <w:pPr>
      <w:outlineLvl w:val="2"/>
    </w:pPr>
    <w:rPr>
      <w:rFonts w:eastAsiaTheme="majorEastAsia" w:cstheme="majorBidi"/>
    </w:rPr>
  </w:style>
  <w:style w:type="paragraph" w:styleId="Heading4">
    <w:name w:val="heading 4"/>
    <w:basedOn w:val="Normal"/>
    <w:next w:val="BodyText"/>
    <w:qFormat/>
    <w:rsid w:val="00032FB2"/>
    <w:pPr>
      <w:keepNext/>
      <w:keepLines/>
      <w:numPr>
        <w:ilvl w:val="3"/>
        <w:numId w:val="1"/>
      </w:numPr>
      <w:spacing w:before="140" w:line="220" w:lineRule="atLeast"/>
      <w:jc w:val="both"/>
      <w:outlineLvl w:val="3"/>
    </w:pPr>
    <w:rPr>
      <w:rFonts w:ascii="Arial" w:hAnsi="Arial"/>
      <w:bCs/>
      <w:spacing w:val="-4"/>
      <w:kern w:val="24"/>
    </w:rPr>
  </w:style>
  <w:style w:type="paragraph" w:styleId="Heading5">
    <w:name w:val="heading 5"/>
    <w:basedOn w:val="Normal"/>
    <w:next w:val="BodyText"/>
    <w:qFormat/>
    <w:pPr>
      <w:keepNext/>
      <w:keepLines/>
      <w:numPr>
        <w:ilvl w:val="4"/>
        <w:numId w:val="1"/>
      </w:numPr>
      <w:spacing w:before="220" w:after="220" w:line="220" w:lineRule="atLeast"/>
      <w:jc w:val="both"/>
      <w:outlineLvl w:val="4"/>
    </w:pPr>
    <w:rPr>
      <w:i/>
      <w:spacing w:val="-4"/>
      <w:sz w:val="20"/>
      <w:szCs w:val="20"/>
    </w:rPr>
  </w:style>
  <w:style w:type="paragraph" w:styleId="Heading6">
    <w:name w:val="heading 6"/>
    <w:basedOn w:val="Normal"/>
    <w:next w:val="BodyText"/>
    <w:qFormat/>
    <w:pPr>
      <w:keepNext/>
      <w:keepLines/>
      <w:numPr>
        <w:ilvl w:val="5"/>
        <w:numId w:val="1"/>
      </w:numPr>
      <w:spacing w:before="140" w:line="220" w:lineRule="atLeast"/>
      <w:jc w:val="both"/>
      <w:outlineLvl w:val="5"/>
    </w:pPr>
    <w:rPr>
      <w:i/>
      <w:spacing w:val="-4"/>
      <w:sz w:val="20"/>
      <w:szCs w:val="20"/>
    </w:rPr>
  </w:style>
  <w:style w:type="paragraph" w:styleId="Heading7">
    <w:name w:val="heading 7"/>
    <w:basedOn w:val="Normal"/>
    <w:next w:val="BodyText"/>
    <w:qFormat/>
    <w:pPr>
      <w:keepNext/>
      <w:keepLines/>
      <w:numPr>
        <w:ilvl w:val="6"/>
        <w:numId w:val="1"/>
      </w:numPr>
      <w:spacing w:before="140" w:line="220" w:lineRule="atLeast"/>
      <w:jc w:val="both"/>
      <w:outlineLvl w:val="6"/>
    </w:pPr>
    <w:rPr>
      <w:spacing w:val="-4"/>
      <w:sz w:val="20"/>
      <w:szCs w:val="20"/>
    </w:rPr>
  </w:style>
  <w:style w:type="paragraph" w:styleId="Heading8">
    <w:name w:val="heading 8"/>
    <w:basedOn w:val="Normal"/>
    <w:next w:val="BodyText"/>
    <w:qFormat/>
    <w:pPr>
      <w:keepNext/>
      <w:keepLines/>
      <w:numPr>
        <w:ilvl w:val="7"/>
        <w:numId w:val="1"/>
      </w:numPr>
      <w:spacing w:before="140" w:line="220" w:lineRule="atLeast"/>
      <w:jc w:val="both"/>
      <w:outlineLvl w:val="7"/>
    </w:pPr>
    <w:rPr>
      <w:rFonts w:ascii="Arial" w:hAnsi="Arial"/>
      <w:i/>
      <w:spacing w:val="-4"/>
      <w:sz w:val="18"/>
      <w:szCs w:val="20"/>
    </w:rPr>
  </w:style>
  <w:style w:type="paragraph" w:styleId="Heading9">
    <w:name w:val="heading 9"/>
    <w:basedOn w:val="Normal"/>
    <w:next w:val="BodyText"/>
    <w:qFormat/>
    <w:pPr>
      <w:keepNext/>
      <w:keepLines/>
      <w:numPr>
        <w:ilvl w:val="8"/>
        <w:numId w:val="1"/>
      </w:numPr>
      <w:spacing w:before="140" w:line="220" w:lineRule="atLeast"/>
      <w:jc w:val="both"/>
      <w:outlineLvl w:val="8"/>
    </w:pPr>
    <w:rPr>
      <w:rFonts w:ascii="Arial" w:hAnsi="Arial"/>
      <w:spacing w:val="-4"/>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cs="Times New Roman"/>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Arial" w:hAnsi="Arial" w:cs="Arial"/>
      <w:b/>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5z0">
    <w:name w:val="WW8Num25z0"/>
    <w:rPr>
      <w:rFonts w:ascii="Symbol" w:hAnsi="Symbol"/>
      <w:color w:val="00000A"/>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PageNumber1">
    <w:name w:val="Page Number1"/>
    <w:basedOn w:val="DefaultParagraphFont"/>
  </w:style>
  <w:style w:type="character" w:customStyle="1" w:styleId="SYSHYPERTEXT">
    <w:name w:val="SYS_HYPERTEXT"/>
    <w:rPr>
      <w:color w:val="0000FF"/>
      <w:u w:val="single"/>
    </w:rPr>
  </w:style>
  <w:style w:type="character" w:styleId="Hyperlink">
    <w:name w:val="Hyperlink"/>
    <w:rPr>
      <w:color w:val="0000FF"/>
      <w:u w:val="single"/>
    </w:rPr>
  </w:style>
  <w:style w:type="character" w:customStyle="1" w:styleId="CommentReference1">
    <w:name w:val="Comment Reference1"/>
    <w:rPr>
      <w:sz w:val="16"/>
      <w:szCs w:val="16"/>
    </w:rPr>
  </w:style>
  <w:style w:type="character" w:styleId="FollowedHyperlink">
    <w:name w:val="FollowedHyperlink"/>
    <w:rPr>
      <w:color w:val="800080"/>
      <w:u w:val="single"/>
    </w:rPr>
  </w:style>
  <w:style w:type="character" w:customStyle="1" w:styleId="msoins0">
    <w:name w:val="msoins"/>
    <w:rPr>
      <w:color w:val="FF0000"/>
      <w:u w:val="single"/>
    </w:rPr>
  </w:style>
  <w:style w:type="character" w:customStyle="1" w:styleId="FootnoteCharacters">
    <w:name w:val="Footnote Characters"/>
    <w:rPr>
      <w:vertAlign w:val="superscript"/>
    </w:rPr>
  </w:style>
  <w:style w:type="character" w:customStyle="1" w:styleId="style21">
    <w:name w:val="style21"/>
    <w:rPr>
      <w:rFonts w:ascii="Times New Roman" w:hAnsi="Times New Roman" w:cs="Times New Roman"/>
    </w:rPr>
  </w:style>
  <w:style w:type="character" w:customStyle="1" w:styleId="FooterChar">
    <w:name w:val="Footer Char"/>
    <w:uiPriority w:val="99"/>
    <w:rPr>
      <w:sz w:val="24"/>
      <w:szCs w:val="24"/>
    </w:rPr>
  </w:style>
  <w:style w:type="character" w:customStyle="1" w:styleId="Heading4Char">
    <w:name w:val="Heading 4 Char"/>
    <w:rPr>
      <w:rFonts w:ascii="Arial" w:hAnsi="Arial"/>
      <w:b/>
      <w:spacing w:val="-4"/>
      <w:kern w:val="1"/>
      <w:sz w:val="18"/>
    </w:rPr>
  </w:style>
  <w:style w:type="character" w:styleId="Strong">
    <w:name w:val="Strong"/>
    <w:qFormat/>
    <w:rPr>
      <w:rFonts w:ascii="Times New Roman" w:hAnsi="Times New Roman" w:cs="Times New Roman"/>
      <w:b/>
      <w:bCs/>
    </w:rPr>
  </w:style>
  <w:style w:type="character" w:customStyle="1" w:styleId="BodyText2Char">
    <w:name w:val="Body Text 2 Char"/>
    <w:rPr>
      <w:sz w:val="24"/>
      <w:szCs w:val="24"/>
    </w:rPr>
  </w:style>
  <w:style w:type="character" w:customStyle="1" w:styleId="ListLabel1">
    <w:name w:val="ListLabel 1"/>
    <w:rPr>
      <w:rFonts w:cs="Times New Roman"/>
      <w:b/>
    </w:rPr>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ListLabel4">
    <w:name w:val="ListLabel 4"/>
    <w:rPr>
      <w:sz w:val="20"/>
    </w:rPr>
  </w:style>
  <w:style w:type="character" w:customStyle="1" w:styleId="ListLabel5">
    <w:name w:val="ListLabel 5"/>
    <w:rPr>
      <w:rFonts w:cs="Arial"/>
    </w:rPr>
  </w:style>
  <w:style w:type="character" w:customStyle="1" w:styleId="ListLabel6">
    <w:name w:val="ListLabel 6"/>
    <w:rPr>
      <w:b/>
    </w:rPr>
  </w:style>
  <w:style w:type="character" w:customStyle="1" w:styleId="ListLabel7">
    <w:name w:val="ListLabel 7"/>
    <w:rPr>
      <w:rFonts w:cs="Symbol"/>
      <w:sz w:val="24"/>
      <w:szCs w:val="24"/>
    </w:rPr>
  </w:style>
  <w:style w:type="paragraph" w:customStyle="1" w:styleId="Heading">
    <w:name w:val="Heading"/>
    <w:basedOn w:val="Normal"/>
    <w:next w:val="BodyText"/>
    <w:pPr>
      <w:keepNext/>
    </w:pPr>
    <w:rPr>
      <w:rFonts w:ascii="Arial" w:eastAsia="MS Mincho" w:hAnsi="Arial" w:cs="Tahoma"/>
      <w:sz w:val="28"/>
      <w:szCs w:val="28"/>
    </w:rPr>
  </w:style>
  <w:style w:type="paragraph" w:styleId="BodyText">
    <w:name w:val="Body Text"/>
    <w:basedOn w:val="Normal"/>
    <w:pPr>
      <w:spacing w:after="220" w:line="220" w:lineRule="atLeast"/>
      <w:ind w:left="1440"/>
      <w:jc w:val="both"/>
    </w:pPr>
    <w:rPr>
      <w:szCs w:val="20"/>
    </w:rPr>
  </w:style>
  <w:style w:type="paragraph" w:styleId="List">
    <w:name w:val="List"/>
    <w:basedOn w:val="BodyText"/>
    <w:rPr>
      <w:rFonts w:cs="Tahoma"/>
    </w:rPr>
  </w:style>
  <w:style w:type="paragraph" w:styleId="Caption">
    <w:name w:val="caption"/>
    <w:basedOn w:val="Normal"/>
    <w:qFormat/>
    <w:rsid w:val="00B103A3"/>
    <w:pPr>
      <w:suppressLineNumbers/>
      <w:spacing w:before="120"/>
      <w:jc w:val="center"/>
    </w:pPr>
    <w:rPr>
      <w:rFonts w:ascii="Arial" w:hAnsi="Arial" w:cs="Mangal"/>
      <w:b/>
      <w:iCs/>
      <w:kern w:val="24"/>
    </w:rPr>
  </w:style>
  <w:style w:type="paragraph" w:customStyle="1" w:styleId="Index">
    <w:name w:val="Index"/>
    <w:basedOn w:val="Normal"/>
    <w:pPr>
      <w:suppressLineNumbers/>
    </w:pPr>
    <w:rPr>
      <w:rFonts w:cs="Tahoma"/>
    </w:rPr>
  </w:style>
  <w:style w:type="paragraph" w:customStyle="1" w:styleId="Caption1">
    <w:name w:val="Caption1"/>
    <w:basedOn w:val="Normal"/>
    <w:pPr>
      <w:tabs>
        <w:tab w:val="left" w:pos="360"/>
      </w:tabs>
    </w:pPr>
    <w:rPr>
      <w:b/>
      <w:bCs/>
      <w:sz w:val="20"/>
      <w:szCs w:val="20"/>
    </w:rPr>
  </w:style>
  <w:style w:type="paragraph" w:styleId="NormalWeb">
    <w:name w:val="Normal (Web)"/>
    <w:basedOn w:val="Normal"/>
    <w:uiPriority w:val="99"/>
    <w:pPr>
      <w:spacing w:before="280" w:after="280"/>
    </w:pPr>
    <w:rPr>
      <w:color w:val="000000"/>
    </w:rPr>
  </w:style>
  <w:style w:type="paragraph" w:customStyle="1" w:styleId="Body">
    <w:name w:val="Body"/>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pPr>
    <w:rPr>
      <w:szCs w:val="20"/>
    </w:rPr>
  </w:style>
  <w:style w:type="paragraph" w:customStyle="1" w:styleId="Legal1">
    <w:name w:val="Legal 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pPr>
    <w:rPr>
      <w:b/>
      <w:szCs w:val="20"/>
    </w:rPr>
  </w:style>
  <w:style w:type="paragraph" w:customStyle="1" w:styleId="WP9Header">
    <w:name w:val="WP9_Header"/>
    <w:basedOn w:val="Normal"/>
    <w:pPr>
      <w:tabs>
        <w:tab w:val="center" w:pos="4320"/>
        <w:tab w:val="right" w:pos="8640"/>
        <w:tab w:val="right" w:pos="9360"/>
      </w:tabs>
    </w:pPr>
    <w:rPr>
      <w:szCs w:val="20"/>
    </w:rPr>
  </w:style>
  <w:style w:type="paragraph" w:styleId="Header">
    <w:name w:val="header"/>
    <w:basedOn w:val="Normal"/>
    <w:link w:val="HeaderChar"/>
    <w:uiPriority w:val="99"/>
    <w:pPr>
      <w:suppressLineNumbers/>
      <w:tabs>
        <w:tab w:val="center" w:pos="4320"/>
        <w:tab w:val="right" w:pos="8640"/>
      </w:tabs>
    </w:pPr>
  </w:style>
  <w:style w:type="paragraph" w:styleId="Footer">
    <w:name w:val="footer"/>
    <w:basedOn w:val="Normal"/>
    <w:uiPriority w:val="99"/>
    <w:pPr>
      <w:suppressLineNumbers/>
      <w:tabs>
        <w:tab w:val="center" w:pos="4320"/>
        <w:tab w:val="right" w:pos="8640"/>
      </w:tabs>
    </w:pPr>
  </w:style>
  <w:style w:type="paragraph" w:customStyle="1" w:styleId="Level2">
    <w:name w:val="Level 2"/>
    <w:pPr>
      <w:suppressAutoHyphens/>
      <w:ind w:left="1440"/>
    </w:pPr>
    <w:rPr>
      <w:rFonts w:ascii="Courier 12cpi" w:eastAsia="Arial" w:hAnsi="Courier 12cpi"/>
      <w:kern w:val="1"/>
      <w:sz w:val="24"/>
      <w:szCs w:val="24"/>
      <w:lang w:eastAsia="ar-SA"/>
    </w:rPr>
  </w:style>
  <w:style w:type="paragraph" w:customStyle="1" w:styleId="FieldNumb01">
    <w:name w:val="Field Numb01"/>
    <w:pPr>
      <w:suppressAutoHyphens/>
      <w:ind w:left="720"/>
    </w:pPr>
    <w:rPr>
      <w:rFonts w:ascii="Courier 12cpi" w:eastAsia="Arial" w:hAnsi="Courier 12cpi"/>
      <w:kern w:val="1"/>
      <w:sz w:val="24"/>
      <w:szCs w:val="24"/>
      <w:lang w:eastAsia="ar-SA"/>
    </w:rPr>
  </w:style>
  <w:style w:type="paragraph" w:customStyle="1" w:styleId="ArticleHead">
    <w:name w:val="Article Head"/>
    <w:pPr>
      <w:suppressAutoHyphens/>
    </w:pPr>
    <w:rPr>
      <w:rFonts w:ascii="Courier 12cpi" w:eastAsia="Arial" w:hAnsi="Courier 12cpi"/>
      <w:b/>
      <w:bCs/>
      <w:kern w:val="1"/>
      <w:lang w:eastAsia="ar-SA"/>
    </w:rPr>
  </w:style>
  <w:style w:type="paragraph" w:customStyle="1" w:styleId="Level1">
    <w:name w:val="Level 1"/>
    <w:basedOn w:val="Normal"/>
    <w:pPr>
      <w:widowControl w:val="0"/>
      <w:tabs>
        <w:tab w:val="left" w:pos="1555"/>
      </w:tabs>
      <w:ind w:left="475" w:hanging="475"/>
    </w:pPr>
  </w:style>
  <w:style w:type="paragraph" w:customStyle="1" w:styleId="body0">
    <w:name w:val="body"/>
    <w:basedOn w:val="Normal"/>
    <w:pPr>
      <w:ind w:left="720"/>
    </w:pPr>
  </w:style>
  <w:style w:type="paragraph" w:customStyle="1" w:styleId="CommentText1">
    <w:name w:val="Comment Text1"/>
    <w:basedOn w:val="Normal"/>
    <w:pPr>
      <w:ind w:left="720"/>
      <w:jc w:val="both"/>
    </w:pPr>
    <w:rPr>
      <w:sz w:val="20"/>
      <w:szCs w:val="20"/>
    </w:rPr>
  </w:style>
  <w:style w:type="paragraph" w:styleId="BalloonText">
    <w:name w:val="Balloon Text"/>
    <w:basedOn w:val="Normal"/>
    <w:rPr>
      <w:rFonts w:ascii="Tahoma" w:hAnsi="Tahoma" w:cs="Tahoma"/>
      <w:sz w:val="16"/>
      <w:szCs w:val="16"/>
    </w:rPr>
  </w:style>
  <w:style w:type="paragraph" w:styleId="BodyTextIndent3">
    <w:name w:val="Body Text Indent 3"/>
    <w:basedOn w:val="Normal"/>
    <w:pPr>
      <w:ind w:left="720"/>
      <w:jc w:val="both"/>
    </w:pPr>
    <w:rPr>
      <w:b/>
    </w:rPr>
  </w:style>
  <w:style w:type="paragraph" w:styleId="BodyTextIndent">
    <w:name w:val="Body Text Indent"/>
    <w:basedOn w:val="Normal"/>
    <w:pPr>
      <w:ind w:left="360"/>
    </w:pPr>
  </w:style>
  <w:style w:type="paragraph" w:styleId="BodyTextIndent2">
    <w:name w:val="Body Text Indent 2"/>
    <w:basedOn w:val="Normal"/>
    <w:pPr>
      <w:spacing w:line="480" w:lineRule="auto"/>
      <w:ind w:left="360"/>
    </w:pPr>
  </w:style>
  <w:style w:type="paragraph" w:customStyle="1" w:styleId="CommentSubject1">
    <w:name w:val="Comment Subject1"/>
    <w:basedOn w:val="CommentText1"/>
    <w:pPr>
      <w:ind w:left="0"/>
      <w:jc w:val="left"/>
    </w:pPr>
    <w:rPr>
      <w:b/>
      <w:bCs/>
    </w:rPr>
  </w:style>
  <w:style w:type="paragraph" w:customStyle="1" w:styleId="FootnoteText1">
    <w:name w:val="Footnote Text1"/>
    <w:basedOn w:val="Normal"/>
    <w:rPr>
      <w:sz w:val="20"/>
      <w:szCs w:val="20"/>
    </w:rPr>
  </w:style>
  <w:style w:type="paragraph" w:customStyle="1" w:styleId="WW-Default">
    <w:name w:val="WW-Default"/>
    <w:pPr>
      <w:suppressAutoHyphens/>
    </w:pPr>
    <w:rPr>
      <w:rFonts w:ascii="EOLANA+Arial" w:eastAsia="Arial" w:hAnsi="EOLANA+Arial"/>
      <w:color w:val="000000"/>
      <w:kern w:val="1"/>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qFormat/>
    <w:pPr>
      <w:suppressAutoHyphens w:val="0"/>
      <w:ind w:left="720"/>
    </w:pPr>
    <w:rPr>
      <w:rFonts w:ascii="Calibri" w:hAnsi="Calibri"/>
      <w:sz w:val="22"/>
      <w:szCs w:val="22"/>
    </w:rPr>
  </w:style>
  <w:style w:type="paragraph" w:customStyle="1" w:styleId="headline3red">
    <w:name w:val="headline3_red"/>
    <w:basedOn w:val="Normal"/>
    <w:pPr>
      <w:suppressAutoHyphens w:val="0"/>
      <w:spacing w:after="150"/>
      <w:ind w:right="75"/>
    </w:pPr>
    <w:rPr>
      <w:b/>
      <w:bCs/>
      <w:color w:val="8C1E1E"/>
      <w:sz w:val="26"/>
      <w:szCs w:val="26"/>
    </w:rPr>
  </w:style>
  <w:style w:type="paragraph" w:styleId="BodyText2">
    <w:name w:val="Body Text 2"/>
    <w:basedOn w:val="Normal"/>
    <w:pPr>
      <w:spacing w:line="480" w:lineRule="auto"/>
    </w:pPr>
  </w:style>
  <w:style w:type="paragraph" w:styleId="FootnoteText">
    <w:name w:val="footnote text"/>
    <w:basedOn w:val="Normal"/>
    <w:link w:val="FootnoteTextChar"/>
    <w:semiHidden/>
    <w:rsid w:val="00D03F66"/>
    <w:rPr>
      <w:kern w:val="0"/>
      <w:sz w:val="20"/>
      <w:szCs w:val="20"/>
    </w:rPr>
  </w:style>
  <w:style w:type="character" w:customStyle="1" w:styleId="FootnoteTextChar">
    <w:name w:val="Footnote Text Char"/>
    <w:basedOn w:val="DefaultParagraphFont"/>
    <w:link w:val="FootnoteText"/>
    <w:semiHidden/>
    <w:rsid w:val="00D03F66"/>
    <w:rPr>
      <w:lang w:eastAsia="ar-SA"/>
    </w:rPr>
  </w:style>
  <w:style w:type="character" w:styleId="CommentReference">
    <w:name w:val="annotation reference"/>
    <w:basedOn w:val="DefaultParagraphFont"/>
    <w:uiPriority w:val="99"/>
    <w:semiHidden/>
    <w:unhideWhenUsed/>
    <w:rsid w:val="002A69D7"/>
    <w:rPr>
      <w:sz w:val="18"/>
      <w:szCs w:val="18"/>
    </w:rPr>
  </w:style>
  <w:style w:type="paragraph" w:styleId="CommentText">
    <w:name w:val="annotation text"/>
    <w:basedOn w:val="Normal"/>
    <w:link w:val="CommentTextChar"/>
    <w:uiPriority w:val="99"/>
    <w:semiHidden/>
    <w:unhideWhenUsed/>
    <w:rsid w:val="002A69D7"/>
  </w:style>
  <w:style w:type="character" w:customStyle="1" w:styleId="CommentTextChar">
    <w:name w:val="Comment Text Char"/>
    <w:basedOn w:val="DefaultParagraphFont"/>
    <w:link w:val="CommentText"/>
    <w:uiPriority w:val="99"/>
    <w:semiHidden/>
    <w:rsid w:val="002A69D7"/>
    <w:rPr>
      <w:kern w:val="1"/>
      <w:sz w:val="24"/>
      <w:szCs w:val="24"/>
      <w:lang w:eastAsia="ar-SA"/>
    </w:rPr>
  </w:style>
  <w:style w:type="paragraph" w:styleId="CommentSubject">
    <w:name w:val="annotation subject"/>
    <w:basedOn w:val="CommentText"/>
    <w:next w:val="CommentText"/>
    <w:link w:val="CommentSubjectChar"/>
    <w:uiPriority w:val="99"/>
    <w:semiHidden/>
    <w:unhideWhenUsed/>
    <w:rsid w:val="002A69D7"/>
    <w:rPr>
      <w:b/>
      <w:bCs/>
      <w:sz w:val="20"/>
      <w:szCs w:val="20"/>
    </w:rPr>
  </w:style>
  <w:style w:type="character" w:customStyle="1" w:styleId="CommentSubjectChar">
    <w:name w:val="Comment Subject Char"/>
    <w:basedOn w:val="CommentTextChar"/>
    <w:link w:val="CommentSubject"/>
    <w:uiPriority w:val="99"/>
    <w:semiHidden/>
    <w:rsid w:val="002A69D7"/>
    <w:rPr>
      <w:b/>
      <w:bCs/>
      <w:kern w:val="1"/>
      <w:sz w:val="24"/>
      <w:szCs w:val="24"/>
      <w:lang w:eastAsia="ar-SA"/>
    </w:rPr>
  </w:style>
  <w:style w:type="character" w:customStyle="1" w:styleId="HeaderChar">
    <w:name w:val="Header Char"/>
    <w:basedOn w:val="DefaultParagraphFont"/>
    <w:link w:val="Header"/>
    <w:uiPriority w:val="99"/>
    <w:rsid w:val="00764E01"/>
    <w:rPr>
      <w:kern w:val="1"/>
      <w:sz w:val="24"/>
      <w:szCs w:val="24"/>
      <w:lang w:eastAsia="ar-SA"/>
    </w:rPr>
  </w:style>
  <w:style w:type="paragraph" w:styleId="Title">
    <w:name w:val="Title"/>
    <w:basedOn w:val="Normal"/>
    <w:next w:val="Normal"/>
    <w:link w:val="TitleChar"/>
    <w:uiPriority w:val="10"/>
    <w:qFormat/>
    <w:rsid w:val="00CE79FC"/>
    <w:pPr>
      <w:jc w:val="center"/>
    </w:pPr>
    <w:rPr>
      <w:rFonts w:ascii="Arial" w:hAnsi="Arial"/>
      <w:b/>
      <w:kern w:val="24"/>
    </w:rPr>
  </w:style>
  <w:style w:type="character" w:customStyle="1" w:styleId="TitleChar">
    <w:name w:val="Title Char"/>
    <w:basedOn w:val="DefaultParagraphFont"/>
    <w:link w:val="Title"/>
    <w:uiPriority w:val="10"/>
    <w:rsid w:val="00CE79FC"/>
    <w:rPr>
      <w:rFonts w:ascii="Arial" w:hAnsi="Arial"/>
      <w:b/>
      <w:kern w:val="24"/>
      <w:sz w:val="24"/>
      <w:szCs w:val="24"/>
      <w:lang w:eastAsia="ar-SA"/>
    </w:rPr>
  </w:style>
  <w:style w:type="table" w:styleId="TableGrid">
    <w:name w:val="Table Grid"/>
    <w:basedOn w:val="TableNormal"/>
    <w:uiPriority w:val="59"/>
    <w:rsid w:val="00096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6E7B"/>
    <w:rPr>
      <w:color w:val="605E5C"/>
      <w:shd w:val="clear" w:color="auto" w:fill="E1DFDD"/>
    </w:rPr>
  </w:style>
  <w:style w:type="character" w:styleId="PageNumber">
    <w:name w:val="page number"/>
    <w:basedOn w:val="DefaultParagraphFont"/>
    <w:uiPriority w:val="99"/>
    <w:semiHidden/>
    <w:unhideWhenUsed/>
    <w:rsid w:val="00820874"/>
  </w:style>
  <w:style w:type="character" w:customStyle="1" w:styleId="Heading3Char">
    <w:name w:val="Heading 3 Char"/>
    <w:basedOn w:val="DefaultParagraphFont"/>
    <w:link w:val="Heading3"/>
    <w:uiPriority w:val="9"/>
    <w:rsid w:val="00BA09D4"/>
    <w:rPr>
      <w:rFonts w:ascii="Arial" w:eastAsiaTheme="majorEastAsia" w:hAnsi="Arial" w:cstheme="majorBidi"/>
      <w:b/>
      <w:kern w:val="24"/>
      <w:sz w:val="24"/>
      <w:szCs w:val="24"/>
      <w:lang w:eastAsia="ar-SA"/>
    </w:rPr>
  </w:style>
  <w:style w:type="paragraph" w:customStyle="1" w:styleId="StyleCaptionJustified">
    <w:name w:val="Style Caption + Justified"/>
    <w:basedOn w:val="Caption"/>
    <w:rsid w:val="00B103A3"/>
    <w:rPr>
      <w:rFonts w:cs="Times New Roman"/>
      <w:b w:val="0"/>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449294">
      <w:bodyDiv w:val="1"/>
      <w:marLeft w:val="0"/>
      <w:marRight w:val="0"/>
      <w:marTop w:val="0"/>
      <w:marBottom w:val="0"/>
      <w:divBdr>
        <w:top w:val="none" w:sz="0" w:space="0" w:color="auto"/>
        <w:left w:val="none" w:sz="0" w:space="0" w:color="auto"/>
        <w:bottom w:val="none" w:sz="0" w:space="0" w:color="auto"/>
        <w:right w:val="none" w:sz="0" w:space="0" w:color="auto"/>
      </w:divBdr>
    </w:div>
    <w:div w:id="515117734">
      <w:bodyDiv w:val="1"/>
      <w:marLeft w:val="0"/>
      <w:marRight w:val="0"/>
      <w:marTop w:val="0"/>
      <w:marBottom w:val="0"/>
      <w:divBdr>
        <w:top w:val="none" w:sz="0" w:space="0" w:color="auto"/>
        <w:left w:val="none" w:sz="0" w:space="0" w:color="auto"/>
        <w:bottom w:val="none" w:sz="0" w:space="0" w:color="auto"/>
        <w:right w:val="none" w:sz="0" w:space="0" w:color="auto"/>
      </w:divBdr>
    </w:div>
    <w:div w:id="580019186">
      <w:bodyDiv w:val="1"/>
      <w:marLeft w:val="0"/>
      <w:marRight w:val="0"/>
      <w:marTop w:val="0"/>
      <w:marBottom w:val="0"/>
      <w:divBdr>
        <w:top w:val="none" w:sz="0" w:space="0" w:color="auto"/>
        <w:left w:val="none" w:sz="0" w:space="0" w:color="auto"/>
        <w:bottom w:val="none" w:sz="0" w:space="0" w:color="auto"/>
        <w:right w:val="none" w:sz="0" w:space="0" w:color="auto"/>
      </w:divBdr>
    </w:div>
    <w:div w:id="956645692">
      <w:bodyDiv w:val="1"/>
      <w:marLeft w:val="0"/>
      <w:marRight w:val="0"/>
      <w:marTop w:val="0"/>
      <w:marBottom w:val="0"/>
      <w:divBdr>
        <w:top w:val="none" w:sz="0" w:space="0" w:color="auto"/>
        <w:left w:val="none" w:sz="0" w:space="0" w:color="auto"/>
        <w:bottom w:val="none" w:sz="0" w:space="0" w:color="auto"/>
        <w:right w:val="none" w:sz="0" w:space="0" w:color="auto"/>
      </w:divBdr>
    </w:div>
    <w:div w:id="981890056">
      <w:bodyDiv w:val="1"/>
      <w:marLeft w:val="0"/>
      <w:marRight w:val="0"/>
      <w:marTop w:val="0"/>
      <w:marBottom w:val="0"/>
      <w:divBdr>
        <w:top w:val="none" w:sz="0" w:space="0" w:color="auto"/>
        <w:left w:val="none" w:sz="0" w:space="0" w:color="auto"/>
        <w:bottom w:val="none" w:sz="0" w:space="0" w:color="auto"/>
        <w:right w:val="none" w:sz="0" w:space="0" w:color="auto"/>
      </w:divBdr>
    </w:div>
    <w:div w:id="1034844299">
      <w:bodyDiv w:val="1"/>
      <w:marLeft w:val="0"/>
      <w:marRight w:val="0"/>
      <w:marTop w:val="0"/>
      <w:marBottom w:val="0"/>
      <w:divBdr>
        <w:top w:val="none" w:sz="0" w:space="0" w:color="auto"/>
        <w:left w:val="none" w:sz="0" w:space="0" w:color="auto"/>
        <w:bottom w:val="none" w:sz="0" w:space="0" w:color="auto"/>
        <w:right w:val="none" w:sz="0" w:space="0" w:color="auto"/>
      </w:divBdr>
    </w:div>
    <w:div w:id="1419473899">
      <w:bodyDiv w:val="1"/>
      <w:marLeft w:val="0"/>
      <w:marRight w:val="0"/>
      <w:marTop w:val="0"/>
      <w:marBottom w:val="0"/>
      <w:divBdr>
        <w:top w:val="none" w:sz="0" w:space="0" w:color="auto"/>
        <w:left w:val="none" w:sz="0" w:space="0" w:color="auto"/>
        <w:bottom w:val="none" w:sz="0" w:space="0" w:color="auto"/>
        <w:right w:val="none" w:sz="0" w:space="0" w:color="auto"/>
      </w:divBdr>
    </w:div>
    <w:div w:id="17763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Props1.xml><?xml version="1.0" encoding="utf-8"?>
<ds:datastoreItem xmlns:ds="http://schemas.openxmlformats.org/officeDocument/2006/customXml" ds:itemID="{2573DA32-7455-42AD-9A59-5100F3152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31439-4920-4267-A008-78D34147D7D6}">
  <ds:schemaRefs>
    <ds:schemaRef ds:uri="http://schemas.microsoft.com/sharepoint/v3/contenttype/forms"/>
  </ds:schemaRefs>
</ds:datastoreItem>
</file>

<file path=customXml/itemProps3.xml><?xml version="1.0" encoding="utf-8"?>
<ds:datastoreItem xmlns:ds="http://schemas.openxmlformats.org/officeDocument/2006/customXml" ds:itemID="{E2092D8A-7ED9-4A66-BBBE-399C61F433C5}">
  <ds:schemaRefs>
    <ds:schemaRef ds:uri="http://schemas.microsoft.com/office/2006/documentManagement/types"/>
    <ds:schemaRef ds:uri="http://purl.org/dc/terms/"/>
    <ds:schemaRef ds:uri="4a7c33b2-f802-4b94-8d9d-7b3293ec7308"/>
    <ds:schemaRef ds:uri="http://purl.org/dc/dcmitype/"/>
    <ds:schemaRef ds:uri="http://schemas.microsoft.com/office/infopath/2007/PartnerControls"/>
    <ds:schemaRef ds:uri="http://purl.org/dc/elements/1.1/"/>
    <ds:schemaRef ds:uri="http://schemas.microsoft.com/office/2006/metadata/properties"/>
    <ds:schemaRef ds:uri="358862d2-693e-438f-8856-2a98448a28cc"/>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NITAAC</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Reporting and Analysis System Development - Sample</dc:title>
  <dc:subject>Sample Research Reporting and Analysis System Development</dc:subject>
  <dc:creator>Gholizadeh, Maria (NIH/OD) [C]</dc:creator>
  <cp:keywords>PWS, Sample, Data Analysis</cp:keywords>
  <cp:lastModifiedBy>Miller, Thomas (NIH/OD) [C]</cp:lastModifiedBy>
  <cp:revision>3</cp:revision>
  <dcterms:created xsi:type="dcterms:W3CDTF">2021-05-24T19:40:00Z</dcterms:created>
  <dcterms:modified xsi:type="dcterms:W3CDTF">2021-07-07T17:52:00Z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61700</vt:r8>
  </property>
</Properties>
</file>