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1F5B4" w14:textId="77777777" w:rsidR="008243E9" w:rsidRPr="008243E9" w:rsidRDefault="0016323D" w:rsidP="008243E9">
      <w:pPr>
        <w:jc w:val="center"/>
        <w:rPr>
          <w:sz w:val="32"/>
          <w:szCs w:val="32"/>
        </w:rPr>
      </w:pPr>
      <w:r w:rsidRPr="008243E9">
        <w:rPr>
          <w:sz w:val="32"/>
          <w:szCs w:val="32"/>
        </w:rPr>
        <w:t xml:space="preserve">NIH Office of Management (OM): </w:t>
      </w:r>
    </w:p>
    <w:p w14:paraId="5294608D" w14:textId="68154E62" w:rsidR="007955C2" w:rsidRPr="008243E9" w:rsidRDefault="007F4314" w:rsidP="008243E9">
      <w:pPr>
        <w:jc w:val="center"/>
        <w:rPr>
          <w:sz w:val="32"/>
          <w:szCs w:val="32"/>
        </w:rPr>
      </w:pPr>
      <w:r>
        <w:rPr>
          <w:sz w:val="32"/>
          <w:szCs w:val="32"/>
        </w:rPr>
        <w:t xml:space="preserve">Enterprise Cloud Platform </w:t>
      </w:r>
      <w:r w:rsidR="007955C2" w:rsidRPr="008243E9">
        <w:rPr>
          <w:sz w:val="32"/>
          <w:szCs w:val="32"/>
        </w:rPr>
        <w:t>IWMS</w:t>
      </w:r>
      <w:r w:rsidR="00507CB2" w:rsidRPr="008243E9">
        <w:rPr>
          <w:sz w:val="32"/>
          <w:szCs w:val="32"/>
        </w:rPr>
        <w:t xml:space="preserve"> &amp; IT </w:t>
      </w:r>
      <w:r>
        <w:rPr>
          <w:sz w:val="32"/>
          <w:szCs w:val="32"/>
        </w:rPr>
        <w:t>Applications</w:t>
      </w:r>
    </w:p>
    <w:p w14:paraId="04C65271" w14:textId="77777777" w:rsidR="00FE0B49" w:rsidRDefault="00FE0B49">
      <w:pPr>
        <w:pStyle w:val="BodyText"/>
        <w:rPr>
          <w:sz w:val="28"/>
        </w:rPr>
      </w:pPr>
    </w:p>
    <w:p w14:paraId="0A54FCF5" w14:textId="77777777" w:rsidR="00FE0B49" w:rsidRPr="008243E9" w:rsidRDefault="000A638C" w:rsidP="008243E9">
      <w:pPr>
        <w:rPr>
          <w:b/>
          <w:bCs/>
          <w:sz w:val="24"/>
          <w:szCs w:val="24"/>
        </w:rPr>
      </w:pPr>
      <w:bookmarkStart w:id="0" w:name="_TOC_250016"/>
      <w:bookmarkEnd w:id="0"/>
      <w:r w:rsidRPr="008243E9">
        <w:rPr>
          <w:b/>
          <w:bCs/>
          <w:sz w:val="24"/>
          <w:szCs w:val="24"/>
        </w:rPr>
        <w:t>STATEMENT OF OBJECTIVES</w:t>
      </w:r>
    </w:p>
    <w:sdt>
      <w:sdtPr>
        <w:rPr>
          <w:rFonts w:ascii="Times New Roman" w:eastAsia="Times New Roman" w:hAnsi="Times New Roman" w:cs="Times New Roman"/>
          <w:color w:val="auto"/>
          <w:sz w:val="22"/>
          <w:szCs w:val="22"/>
        </w:rPr>
        <w:id w:val="-1127553194"/>
        <w:docPartObj>
          <w:docPartGallery w:val="Table of Contents"/>
          <w:docPartUnique/>
        </w:docPartObj>
      </w:sdtPr>
      <w:sdtEndPr>
        <w:rPr>
          <w:b/>
          <w:bCs/>
          <w:noProof/>
        </w:rPr>
      </w:sdtEndPr>
      <w:sdtContent>
        <w:p w14:paraId="1E3322C3" w14:textId="3E1C4A91" w:rsidR="00DA319A" w:rsidRPr="00DA319A" w:rsidRDefault="00DA319A">
          <w:pPr>
            <w:pStyle w:val="TOCHeading"/>
            <w:rPr>
              <w:rFonts w:ascii="Times New Roman" w:hAnsi="Times New Roman" w:cs="Times New Roman"/>
              <w:color w:val="auto"/>
            </w:rPr>
          </w:pPr>
          <w:r w:rsidRPr="00DA319A">
            <w:rPr>
              <w:rFonts w:ascii="Times New Roman" w:hAnsi="Times New Roman" w:cs="Times New Roman"/>
              <w:color w:val="auto"/>
            </w:rPr>
            <w:t>Contents</w:t>
          </w:r>
        </w:p>
        <w:p w14:paraId="6898D3DE" w14:textId="1DDBB7A6" w:rsidR="009C0048" w:rsidRDefault="00DA319A">
          <w:pPr>
            <w:pStyle w:val="TOC2"/>
            <w:tabs>
              <w:tab w:val="right" w:leader="dot" w:pos="98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748107" w:history="1">
            <w:r w:rsidR="009C0048" w:rsidRPr="0098549C">
              <w:rPr>
                <w:rStyle w:val="Hyperlink"/>
                <w:noProof/>
                <w:w w:val="99"/>
              </w:rPr>
              <w:t>1.0</w:t>
            </w:r>
            <w:r w:rsidR="009C0048">
              <w:rPr>
                <w:rFonts w:asciiTheme="minorHAnsi" w:eastAsiaTheme="minorEastAsia" w:hAnsiTheme="minorHAnsi" w:cstheme="minorBidi"/>
                <w:noProof/>
                <w:sz w:val="22"/>
                <w:szCs w:val="22"/>
              </w:rPr>
              <w:tab/>
            </w:r>
            <w:r w:rsidR="009C0048" w:rsidRPr="0098549C">
              <w:rPr>
                <w:rStyle w:val="Hyperlink"/>
                <w:noProof/>
              </w:rPr>
              <w:t>PURPOSE</w:t>
            </w:r>
            <w:r w:rsidR="009C0048">
              <w:rPr>
                <w:noProof/>
                <w:webHidden/>
              </w:rPr>
              <w:tab/>
            </w:r>
            <w:r w:rsidR="009C0048">
              <w:rPr>
                <w:noProof/>
                <w:webHidden/>
              </w:rPr>
              <w:fldChar w:fldCharType="begin"/>
            </w:r>
            <w:r w:rsidR="009C0048">
              <w:rPr>
                <w:noProof/>
                <w:webHidden/>
              </w:rPr>
              <w:instrText xml:space="preserve"> PAGEREF _Toc48748107 \h </w:instrText>
            </w:r>
            <w:r w:rsidR="009C0048">
              <w:rPr>
                <w:noProof/>
                <w:webHidden/>
              </w:rPr>
            </w:r>
            <w:r w:rsidR="009C0048">
              <w:rPr>
                <w:noProof/>
                <w:webHidden/>
              </w:rPr>
              <w:fldChar w:fldCharType="separate"/>
            </w:r>
            <w:r w:rsidR="009C0048">
              <w:rPr>
                <w:noProof/>
                <w:webHidden/>
              </w:rPr>
              <w:t>2</w:t>
            </w:r>
            <w:r w:rsidR="009C0048">
              <w:rPr>
                <w:noProof/>
                <w:webHidden/>
              </w:rPr>
              <w:fldChar w:fldCharType="end"/>
            </w:r>
          </w:hyperlink>
        </w:p>
        <w:p w14:paraId="4A04C94F" w14:textId="193A8EF2" w:rsidR="009C0048" w:rsidRDefault="001A4B80">
          <w:pPr>
            <w:pStyle w:val="TOC2"/>
            <w:tabs>
              <w:tab w:val="right" w:leader="dot" w:pos="9870"/>
            </w:tabs>
            <w:rPr>
              <w:rFonts w:asciiTheme="minorHAnsi" w:eastAsiaTheme="minorEastAsia" w:hAnsiTheme="minorHAnsi" w:cstheme="minorBidi"/>
              <w:noProof/>
              <w:sz w:val="22"/>
              <w:szCs w:val="22"/>
            </w:rPr>
          </w:pPr>
          <w:hyperlink w:anchor="_Toc48748108" w:history="1">
            <w:r w:rsidR="009C0048" w:rsidRPr="0098549C">
              <w:rPr>
                <w:rStyle w:val="Hyperlink"/>
                <w:noProof/>
              </w:rPr>
              <w:t>2.0</w:t>
            </w:r>
            <w:r w:rsidR="009C0048">
              <w:rPr>
                <w:rFonts w:asciiTheme="minorHAnsi" w:eastAsiaTheme="minorEastAsia" w:hAnsiTheme="minorHAnsi" w:cstheme="minorBidi"/>
                <w:noProof/>
                <w:sz w:val="22"/>
                <w:szCs w:val="22"/>
              </w:rPr>
              <w:tab/>
            </w:r>
            <w:r w:rsidR="009C0048" w:rsidRPr="0098549C">
              <w:rPr>
                <w:rStyle w:val="Hyperlink"/>
                <w:noProof/>
              </w:rPr>
              <w:t>BACKGROUND</w:t>
            </w:r>
            <w:r w:rsidR="009C0048">
              <w:rPr>
                <w:noProof/>
                <w:webHidden/>
              </w:rPr>
              <w:tab/>
            </w:r>
            <w:r w:rsidR="009C0048">
              <w:rPr>
                <w:noProof/>
                <w:webHidden/>
              </w:rPr>
              <w:fldChar w:fldCharType="begin"/>
            </w:r>
            <w:r w:rsidR="009C0048">
              <w:rPr>
                <w:noProof/>
                <w:webHidden/>
              </w:rPr>
              <w:instrText xml:space="preserve"> PAGEREF _Toc48748108 \h </w:instrText>
            </w:r>
            <w:r w:rsidR="009C0048">
              <w:rPr>
                <w:noProof/>
                <w:webHidden/>
              </w:rPr>
            </w:r>
            <w:r w:rsidR="009C0048">
              <w:rPr>
                <w:noProof/>
                <w:webHidden/>
              </w:rPr>
              <w:fldChar w:fldCharType="separate"/>
            </w:r>
            <w:r w:rsidR="009C0048">
              <w:rPr>
                <w:noProof/>
                <w:webHidden/>
              </w:rPr>
              <w:t>4</w:t>
            </w:r>
            <w:r w:rsidR="009C0048">
              <w:rPr>
                <w:noProof/>
                <w:webHidden/>
              </w:rPr>
              <w:fldChar w:fldCharType="end"/>
            </w:r>
          </w:hyperlink>
        </w:p>
        <w:p w14:paraId="34ABB77D" w14:textId="34CFDD2B" w:rsidR="009C0048" w:rsidRDefault="001A4B80">
          <w:pPr>
            <w:pStyle w:val="TOC2"/>
            <w:tabs>
              <w:tab w:val="right" w:leader="dot" w:pos="9870"/>
            </w:tabs>
            <w:rPr>
              <w:rFonts w:asciiTheme="minorHAnsi" w:eastAsiaTheme="minorEastAsia" w:hAnsiTheme="minorHAnsi" w:cstheme="minorBidi"/>
              <w:noProof/>
              <w:sz w:val="22"/>
              <w:szCs w:val="22"/>
            </w:rPr>
          </w:pPr>
          <w:hyperlink w:anchor="_Toc48748109" w:history="1">
            <w:r w:rsidR="009C0048" w:rsidRPr="0098549C">
              <w:rPr>
                <w:rStyle w:val="Hyperlink"/>
                <w:noProof/>
              </w:rPr>
              <w:t>3.0</w:t>
            </w:r>
            <w:r w:rsidR="009C0048">
              <w:rPr>
                <w:rFonts w:asciiTheme="minorHAnsi" w:eastAsiaTheme="minorEastAsia" w:hAnsiTheme="minorHAnsi" w:cstheme="minorBidi"/>
                <w:noProof/>
                <w:sz w:val="22"/>
                <w:szCs w:val="22"/>
              </w:rPr>
              <w:tab/>
            </w:r>
            <w:r w:rsidR="009C0048" w:rsidRPr="0098549C">
              <w:rPr>
                <w:rStyle w:val="Hyperlink"/>
                <w:noProof/>
              </w:rPr>
              <w:t>SCOPE</w:t>
            </w:r>
            <w:r w:rsidR="009C0048">
              <w:rPr>
                <w:noProof/>
                <w:webHidden/>
              </w:rPr>
              <w:tab/>
            </w:r>
            <w:r w:rsidR="009C0048">
              <w:rPr>
                <w:noProof/>
                <w:webHidden/>
              </w:rPr>
              <w:fldChar w:fldCharType="begin"/>
            </w:r>
            <w:r w:rsidR="009C0048">
              <w:rPr>
                <w:noProof/>
                <w:webHidden/>
              </w:rPr>
              <w:instrText xml:space="preserve"> PAGEREF _Toc48748109 \h </w:instrText>
            </w:r>
            <w:r w:rsidR="009C0048">
              <w:rPr>
                <w:noProof/>
                <w:webHidden/>
              </w:rPr>
            </w:r>
            <w:r w:rsidR="009C0048">
              <w:rPr>
                <w:noProof/>
                <w:webHidden/>
              </w:rPr>
              <w:fldChar w:fldCharType="separate"/>
            </w:r>
            <w:r w:rsidR="009C0048">
              <w:rPr>
                <w:noProof/>
                <w:webHidden/>
              </w:rPr>
              <w:t>7</w:t>
            </w:r>
            <w:r w:rsidR="009C0048">
              <w:rPr>
                <w:noProof/>
                <w:webHidden/>
              </w:rPr>
              <w:fldChar w:fldCharType="end"/>
            </w:r>
          </w:hyperlink>
        </w:p>
        <w:p w14:paraId="3AAAFD71" w14:textId="041EA7C9" w:rsidR="009C0048" w:rsidRDefault="001A4B80">
          <w:pPr>
            <w:pStyle w:val="TOC2"/>
            <w:tabs>
              <w:tab w:val="right" w:leader="dot" w:pos="9870"/>
            </w:tabs>
            <w:rPr>
              <w:rFonts w:asciiTheme="minorHAnsi" w:eastAsiaTheme="minorEastAsia" w:hAnsiTheme="minorHAnsi" w:cstheme="minorBidi"/>
              <w:noProof/>
              <w:sz w:val="22"/>
              <w:szCs w:val="22"/>
            </w:rPr>
          </w:pPr>
          <w:hyperlink w:anchor="_Toc48748110" w:history="1">
            <w:r w:rsidR="009C0048" w:rsidRPr="0098549C">
              <w:rPr>
                <w:rStyle w:val="Hyperlink"/>
                <w:noProof/>
              </w:rPr>
              <w:t>3.1</w:t>
            </w:r>
            <w:r w:rsidR="009C0048">
              <w:rPr>
                <w:rFonts w:asciiTheme="minorHAnsi" w:eastAsiaTheme="minorEastAsia" w:hAnsiTheme="minorHAnsi" w:cstheme="minorBidi"/>
                <w:noProof/>
                <w:sz w:val="22"/>
                <w:szCs w:val="22"/>
              </w:rPr>
              <w:tab/>
            </w:r>
            <w:r w:rsidR="009C0048" w:rsidRPr="0098549C">
              <w:rPr>
                <w:rStyle w:val="Hyperlink"/>
                <w:noProof/>
              </w:rPr>
              <w:t>Period of</w:t>
            </w:r>
            <w:r w:rsidR="009C0048" w:rsidRPr="0098549C">
              <w:rPr>
                <w:rStyle w:val="Hyperlink"/>
                <w:noProof/>
                <w:spacing w:val="-1"/>
              </w:rPr>
              <w:t xml:space="preserve"> </w:t>
            </w:r>
            <w:r w:rsidR="009C0048" w:rsidRPr="0098549C">
              <w:rPr>
                <w:rStyle w:val="Hyperlink"/>
                <w:noProof/>
              </w:rPr>
              <w:t>Performance</w:t>
            </w:r>
            <w:r w:rsidR="009C0048">
              <w:rPr>
                <w:noProof/>
                <w:webHidden/>
              </w:rPr>
              <w:tab/>
            </w:r>
            <w:r w:rsidR="009C0048">
              <w:rPr>
                <w:noProof/>
                <w:webHidden/>
              </w:rPr>
              <w:fldChar w:fldCharType="begin"/>
            </w:r>
            <w:r w:rsidR="009C0048">
              <w:rPr>
                <w:noProof/>
                <w:webHidden/>
              </w:rPr>
              <w:instrText xml:space="preserve"> PAGEREF _Toc48748110 \h </w:instrText>
            </w:r>
            <w:r w:rsidR="009C0048">
              <w:rPr>
                <w:noProof/>
                <w:webHidden/>
              </w:rPr>
            </w:r>
            <w:r w:rsidR="009C0048">
              <w:rPr>
                <w:noProof/>
                <w:webHidden/>
              </w:rPr>
              <w:fldChar w:fldCharType="separate"/>
            </w:r>
            <w:r w:rsidR="009C0048">
              <w:rPr>
                <w:noProof/>
                <w:webHidden/>
              </w:rPr>
              <w:t>7</w:t>
            </w:r>
            <w:r w:rsidR="009C0048">
              <w:rPr>
                <w:noProof/>
                <w:webHidden/>
              </w:rPr>
              <w:fldChar w:fldCharType="end"/>
            </w:r>
          </w:hyperlink>
        </w:p>
        <w:p w14:paraId="4CC9B962" w14:textId="18FAA848" w:rsidR="009C0048" w:rsidRDefault="001A4B80">
          <w:pPr>
            <w:pStyle w:val="TOC2"/>
            <w:tabs>
              <w:tab w:val="right" w:leader="dot" w:pos="9870"/>
            </w:tabs>
            <w:rPr>
              <w:rFonts w:asciiTheme="minorHAnsi" w:eastAsiaTheme="minorEastAsia" w:hAnsiTheme="minorHAnsi" w:cstheme="minorBidi"/>
              <w:noProof/>
              <w:sz w:val="22"/>
              <w:szCs w:val="22"/>
            </w:rPr>
          </w:pPr>
          <w:hyperlink w:anchor="_Toc48748111" w:history="1">
            <w:r w:rsidR="009C0048" w:rsidRPr="0098549C">
              <w:rPr>
                <w:rStyle w:val="Hyperlink"/>
                <w:noProof/>
              </w:rPr>
              <w:t>3.2</w:t>
            </w:r>
            <w:r w:rsidR="009C0048">
              <w:rPr>
                <w:rFonts w:asciiTheme="minorHAnsi" w:eastAsiaTheme="minorEastAsia" w:hAnsiTheme="minorHAnsi" w:cstheme="minorBidi"/>
                <w:noProof/>
                <w:sz w:val="22"/>
                <w:szCs w:val="22"/>
              </w:rPr>
              <w:tab/>
            </w:r>
            <w:r w:rsidR="009C0048" w:rsidRPr="0098549C">
              <w:rPr>
                <w:rStyle w:val="Hyperlink"/>
                <w:noProof/>
              </w:rPr>
              <w:t>Place of</w:t>
            </w:r>
            <w:r w:rsidR="009C0048" w:rsidRPr="0098549C">
              <w:rPr>
                <w:rStyle w:val="Hyperlink"/>
                <w:noProof/>
                <w:spacing w:val="-1"/>
              </w:rPr>
              <w:t xml:space="preserve"> </w:t>
            </w:r>
            <w:r w:rsidR="009C0048" w:rsidRPr="0098549C">
              <w:rPr>
                <w:rStyle w:val="Hyperlink"/>
                <w:noProof/>
              </w:rPr>
              <w:t>Performance</w:t>
            </w:r>
            <w:r w:rsidR="009C0048">
              <w:rPr>
                <w:noProof/>
                <w:webHidden/>
              </w:rPr>
              <w:tab/>
            </w:r>
            <w:r w:rsidR="009C0048">
              <w:rPr>
                <w:noProof/>
                <w:webHidden/>
              </w:rPr>
              <w:fldChar w:fldCharType="begin"/>
            </w:r>
            <w:r w:rsidR="009C0048">
              <w:rPr>
                <w:noProof/>
                <w:webHidden/>
              </w:rPr>
              <w:instrText xml:space="preserve"> PAGEREF _Toc48748111 \h </w:instrText>
            </w:r>
            <w:r w:rsidR="009C0048">
              <w:rPr>
                <w:noProof/>
                <w:webHidden/>
              </w:rPr>
            </w:r>
            <w:r w:rsidR="009C0048">
              <w:rPr>
                <w:noProof/>
                <w:webHidden/>
              </w:rPr>
              <w:fldChar w:fldCharType="separate"/>
            </w:r>
            <w:r w:rsidR="009C0048">
              <w:rPr>
                <w:noProof/>
                <w:webHidden/>
              </w:rPr>
              <w:t>7</w:t>
            </w:r>
            <w:r w:rsidR="009C0048">
              <w:rPr>
                <w:noProof/>
                <w:webHidden/>
              </w:rPr>
              <w:fldChar w:fldCharType="end"/>
            </w:r>
          </w:hyperlink>
        </w:p>
        <w:p w14:paraId="71D9BC91" w14:textId="47C9FB2A" w:rsidR="009C0048" w:rsidRDefault="001A4B80">
          <w:pPr>
            <w:pStyle w:val="TOC2"/>
            <w:tabs>
              <w:tab w:val="right" w:leader="dot" w:pos="9870"/>
            </w:tabs>
            <w:rPr>
              <w:rFonts w:asciiTheme="minorHAnsi" w:eastAsiaTheme="minorEastAsia" w:hAnsiTheme="minorHAnsi" w:cstheme="minorBidi"/>
              <w:noProof/>
              <w:sz w:val="22"/>
              <w:szCs w:val="22"/>
            </w:rPr>
          </w:pPr>
          <w:hyperlink w:anchor="_Toc48748112" w:history="1">
            <w:r w:rsidR="009C0048" w:rsidRPr="0098549C">
              <w:rPr>
                <w:rStyle w:val="Hyperlink"/>
                <w:noProof/>
              </w:rPr>
              <w:t>3.3</w:t>
            </w:r>
            <w:r w:rsidR="009C0048">
              <w:rPr>
                <w:rFonts w:asciiTheme="minorHAnsi" w:eastAsiaTheme="minorEastAsia" w:hAnsiTheme="minorHAnsi" w:cstheme="minorBidi"/>
                <w:noProof/>
                <w:sz w:val="22"/>
                <w:szCs w:val="22"/>
              </w:rPr>
              <w:tab/>
            </w:r>
            <w:r w:rsidR="009C0048" w:rsidRPr="0098549C">
              <w:rPr>
                <w:rStyle w:val="Hyperlink"/>
                <w:noProof/>
              </w:rPr>
              <w:t>Coordination</w:t>
            </w:r>
            <w:r w:rsidR="009C0048">
              <w:rPr>
                <w:noProof/>
                <w:webHidden/>
              </w:rPr>
              <w:tab/>
            </w:r>
            <w:r w:rsidR="009C0048">
              <w:rPr>
                <w:noProof/>
                <w:webHidden/>
              </w:rPr>
              <w:fldChar w:fldCharType="begin"/>
            </w:r>
            <w:r w:rsidR="009C0048">
              <w:rPr>
                <w:noProof/>
                <w:webHidden/>
              </w:rPr>
              <w:instrText xml:space="preserve"> PAGEREF _Toc48748112 \h </w:instrText>
            </w:r>
            <w:r w:rsidR="009C0048">
              <w:rPr>
                <w:noProof/>
                <w:webHidden/>
              </w:rPr>
            </w:r>
            <w:r w:rsidR="009C0048">
              <w:rPr>
                <w:noProof/>
                <w:webHidden/>
              </w:rPr>
              <w:fldChar w:fldCharType="separate"/>
            </w:r>
            <w:r w:rsidR="009C0048">
              <w:rPr>
                <w:noProof/>
                <w:webHidden/>
              </w:rPr>
              <w:t>8</w:t>
            </w:r>
            <w:r w:rsidR="009C0048">
              <w:rPr>
                <w:noProof/>
                <w:webHidden/>
              </w:rPr>
              <w:fldChar w:fldCharType="end"/>
            </w:r>
          </w:hyperlink>
        </w:p>
        <w:p w14:paraId="4923E9F5" w14:textId="62A34AA9" w:rsidR="009C0048" w:rsidRDefault="001A4B80">
          <w:pPr>
            <w:pStyle w:val="TOC2"/>
            <w:tabs>
              <w:tab w:val="right" w:leader="dot" w:pos="9870"/>
            </w:tabs>
            <w:rPr>
              <w:rFonts w:asciiTheme="minorHAnsi" w:eastAsiaTheme="minorEastAsia" w:hAnsiTheme="minorHAnsi" w:cstheme="minorBidi"/>
              <w:noProof/>
              <w:sz w:val="22"/>
              <w:szCs w:val="22"/>
            </w:rPr>
          </w:pPr>
          <w:hyperlink w:anchor="_Toc48748113" w:history="1">
            <w:r w:rsidR="009C0048" w:rsidRPr="0098549C">
              <w:rPr>
                <w:rStyle w:val="Hyperlink"/>
                <w:noProof/>
                <w:w w:val="99"/>
              </w:rPr>
              <w:t>4.0</w:t>
            </w:r>
            <w:r w:rsidR="009C0048">
              <w:rPr>
                <w:rFonts w:asciiTheme="minorHAnsi" w:eastAsiaTheme="minorEastAsia" w:hAnsiTheme="minorHAnsi" w:cstheme="minorBidi"/>
                <w:noProof/>
                <w:sz w:val="22"/>
                <w:szCs w:val="22"/>
              </w:rPr>
              <w:tab/>
            </w:r>
            <w:r w:rsidR="009C0048" w:rsidRPr="0098549C">
              <w:rPr>
                <w:rStyle w:val="Hyperlink"/>
                <w:noProof/>
              </w:rPr>
              <w:t>OBJECTIVES</w:t>
            </w:r>
            <w:r w:rsidR="009C0048">
              <w:rPr>
                <w:noProof/>
                <w:webHidden/>
              </w:rPr>
              <w:tab/>
            </w:r>
            <w:r w:rsidR="009C0048">
              <w:rPr>
                <w:noProof/>
                <w:webHidden/>
              </w:rPr>
              <w:fldChar w:fldCharType="begin"/>
            </w:r>
            <w:r w:rsidR="009C0048">
              <w:rPr>
                <w:noProof/>
                <w:webHidden/>
              </w:rPr>
              <w:instrText xml:space="preserve"> PAGEREF _Toc48748113 \h </w:instrText>
            </w:r>
            <w:r w:rsidR="009C0048">
              <w:rPr>
                <w:noProof/>
                <w:webHidden/>
              </w:rPr>
            </w:r>
            <w:r w:rsidR="009C0048">
              <w:rPr>
                <w:noProof/>
                <w:webHidden/>
              </w:rPr>
              <w:fldChar w:fldCharType="separate"/>
            </w:r>
            <w:r w:rsidR="009C0048">
              <w:rPr>
                <w:noProof/>
                <w:webHidden/>
              </w:rPr>
              <w:t>9</w:t>
            </w:r>
            <w:r w:rsidR="009C0048">
              <w:rPr>
                <w:noProof/>
                <w:webHidden/>
              </w:rPr>
              <w:fldChar w:fldCharType="end"/>
            </w:r>
          </w:hyperlink>
        </w:p>
        <w:p w14:paraId="01D32969" w14:textId="2E5D352E" w:rsidR="009C0048" w:rsidRDefault="001A4B80">
          <w:pPr>
            <w:pStyle w:val="TOC2"/>
            <w:tabs>
              <w:tab w:val="right" w:leader="dot" w:pos="9870"/>
            </w:tabs>
            <w:rPr>
              <w:rFonts w:asciiTheme="minorHAnsi" w:eastAsiaTheme="minorEastAsia" w:hAnsiTheme="minorHAnsi" w:cstheme="minorBidi"/>
              <w:noProof/>
              <w:sz w:val="22"/>
              <w:szCs w:val="22"/>
            </w:rPr>
          </w:pPr>
          <w:hyperlink w:anchor="_Toc48748114" w:history="1">
            <w:r w:rsidR="009C0048" w:rsidRPr="0098549C">
              <w:rPr>
                <w:rStyle w:val="Hyperlink"/>
                <w:noProof/>
              </w:rPr>
              <w:t>4.1</w:t>
            </w:r>
            <w:r w:rsidR="009C0048">
              <w:rPr>
                <w:rFonts w:asciiTheme="minorHAnsi" w:eastAsiaTheme="minorEastAsia" w:hAnsiTheme="minorHAnsi" w:cstheme="minorBidi"/>
                <w:noProof/>
                <w:sz w:val="22"/>
                <w:szCs w:val="22"/>
              </w:rPr>
              <w:tab/>
            </w:r>
            <w:r w:rsidR="009C0048" w:rsidRPr="0098549C">
              <w:rPr>
                <w:rStyle w:val="Hyperlink"/>
                <w:noProof/>
              </w:rPr>
              <w:t>Task Area 4: Outsourcing</w:t>
            </w:r>
            <w:r w:rsidR="009C0048">
              <w:rPr>
                <w:noProof/>
                <w:webHidden/>
              </w:rPr>
              <w:tab/>
            </w:r>
            <w:r w:rsidR="009C0048">
              <w:rPr>
                <w:noProof/>
                <w:webHidden/>
              </w:rPr>
              <w:fldChar w:fldCharType="begin"/>
            </w:r>
            <w:r w:rsidR="009C0048">
              <w:rPr>
                <w:noProof/>
                <w:webHidden/>
              </w:rPr>
              <w:instrText xml:space="preserve"> PAGEREF _Toc48748114 \h </w:instrText>
            </w:r>
            <w:r w:rsidR="009C0048">
              <w:rPr>
                <w:noProof/>
                <w:webHidden/>
              </w:rPr>
            </w:r>
            <w:r w:rsidR="009C0048">
              <w:rPr>
                <w:noProof/>
                <w:webHidden/>
              </w:rPr>
              <w:fldChar w:fldCharType="separate"/>
            </w:r>
            <w:r w:rsidR="009C0048">
              <w:rPr>
                <w:noProof/>
                <w:webHidden/>
              </w:rPr>
              <w:t>9</w:t>
            </w:r>
            <w:r w:rsidR="009C0048">
              <w:rPr>
                <w:noProof/>
                <w:webHidden/>
              </w:rPr>
              <w:fldChar w:fldCharType="end"/>
            </w:r>
          </w:hyperlink>
        </w:p>
        <w:p w14:paraId="1CE8469C" w14:textId="112665C8" w:rsidR="009C0048" w:rsidRDefault="001A4B80">
          <w:pPr>
            <w:pStyle w:val="TOC2"/>
            <w:tabs>
              <w:tab w:val="right" w:leader="dot" w:pos="9870"/>
            </w:tabs>
            <w:rPr>
              <w:rFonts w:asciiTheme="minorHAnsi" w:eastAsiaTheme="minorEastAsia" w:hAnsiTheme="minorHAnsi" w:cstheme="minorBidi"/>
              <w:noProof/>
              <w:sz w:val="22"/>
              <w:szCs w:val="22"/>
            </w:rPr>
          </w:pPr>
          <w:hyperlink w:anchor="_Toc48748115" w:history="1">
            <w:r w:rsidR="009C0048" w:rsidRPr="0098549C">
              <w:rPr>
                <w:rStyle w:val="Hyperlink"/>
                <w:noProof/>
              </w:rPr>
              <w:t>4.2</w:t>
            </w:r>
            <w:r w:rsidR="009C0048">
              <w:rPr>
                <w:rFonts w:asciiTheme="minorHAnsi" w:eastAsiaTheme="minorEastAsia" w:hAnsiTheme="minorHAnsi" w:cstheme="minorBidi"/>
                <w:noProof/>
                <w:sz w:val="22"/>
                <w:szCs w:val="22"/>
              </w:rPr>
              <w:tab/>
            </w:r>
            <w:r w:rsidR="009C0048" w:rsidRPr="0098549C">
              <w:rPr>
                <w:rStyle w:val="Hyperlink"/>
                <w:noProof/>
              </w:rPr>
              <w:t>Task Area 6: Integrations Services</w:t>
            </w:r>
            <w:r w:rsidR="009C0048">
              <w:rPr>
                <w:noProof/>
                <w:webHidden/>
              </w:rPr>
              <w:tab/>
            </w:r>
            <w:r w:rsidR="009C0048">
              <w:rPr>
                <w:noProof/>
                <w:webHidden/>
              </w:rPr>
              <w:fldChar w:fldCharType="begin"/>
            </w:r>
            <w:r w:rsidR="009C0048">
              <w:rPr>
                <w:noProof/>
                <w:webHidden/>
              </w:rPr>
              <w:instrText xml:space="preserve"> PAGEREF _Toc48748115 \h </w:instrText>
            </w:r>
            <w:r w:rsidR="009C0048">
              <w:rPr>
                <w:noProof/>
                <w:webHidden/>
              </w:rPr>
            </w:r>
            <w:r w:rsidR="009C0048">
              <w:rPr>
                <w:noProof/>
                <w:webHidden/>
              </w:rPr>
              <w:fldChar w:fldCharType="separate"/>
            </w:r>
            <w:r w:rsidR="009C0048">
              <w:rPr>
                <w:noProof/>
                <w:webHidden/>
              </w:rPr>
              <w:t>10</w:t>
            </w:r>
            <w:r w:rsidR="009C0048">
              <w:rPr>
                <w:noProof/>
                <w:webHidden/>
              </w:rPr>
              <w:fldChar w:fldCharType="end"/>
            </w:r>
          </w:hyperlink>
        </w:p>
        <w:p w14:paraId="15E9A19F" w14:textId="66BFF085" w:rsidR="009C0048" w:rsidRDefault="001A4B80">
          <w:pPr>
            <w:pStyle w:val="TOC2"/>
            <w:tabs>
              <w:tab w:val="right" w:leader="dot" w:pos="9870"/>
            </w:tabs>
            <w:rPr>
              <w:rFonts w:asciiTheme="minorHAnsi" w:eastAsiaTheme="minorEastAsia" w:hAnsiTheme="minorHAnsi" w:cstheme="minorBidi"/>
              <w:noProof/>
              <w:sz w:val="22"/>
              <w:szCs w:val="22"/>
            </w:rPr>
          </w:pPr>
          <w:hyperlink w:anchor="_Toc48748116" w:history="1">
            <w:r w:rsidR="009C0048" w:rsidRPr="0098549C">
              <w:rPr>
                <w:rStyle w:val="Hyperlink"/>
                <w:noProof/>
              </w:rPr>
              <w:t>Deliverables:</w:t>
            </w:r>
            <w:r w:rsidR="009C0048">
              <w:rPr>
                <w:noProof/>
                <w:webHidden/>
              </w:rPr>
              <w:tab/>
            </w:r>
            <w:r w:rsidR="009C0048">
              <w:rPr>
                <w:noProof/>
                <w:webHidden/>
              </w:rPr>
              <w:fldChar w:fldCharType="begin"/>
            </w:r>
            <w:r w:rsidR="009C0048">
              <w:rPr>
                <w:noProof/>
                <w:webHidden/>
              </w:rPr>
              <w:instrText xml:space="preserve"> PAGEREF _Toc48748116 \h </w:instrText>
            </w:r>
            <w:r w:rsidR="009C0048">
              <w:rPr>
                <w:noProof/>
                <w:webHidden/>
              </w:rPr>
            </w:r>
            <w:r w:rsidR="009C0048">
              <w:rPr>
                <w:noProof/>
                <w:webHidden/>
              </w:rPr>
              <w:fldChar w:fldCharType="separate"/>
            </w:r>
            <w:r w:rsidR="009C0048">
              <w:rPr>
                <w:noProof/>
                <w:webHidden/>
              </w:rPr>
              <w:t>13</w:t>
            </w:r>
            <w:r w:rsidR="009C0048">
              <w:rPr>
                <w:noProof/>
                <w:webHidden/>
              </w:rPr>
              <w:fldChar w:fldCharType="end"/>
            </w:r>
          </w:hyperlink>
        </w:p>
        <w:p w14:paraId="3EEA1E2A" w14:textId="4DF097A3" w:rsidR="009C0048" w:rsidRDefault="001A4B80">
          <w:pPr>
            <w:pStyle w:val="TOC2"/>
            <w:tabs>
              <w:tab w:val="left" w:pos="1760"/>
              <w:tab w:val="right" w:leader="dot" w:pos="9870"/>
            </w:tabs>
            <w:rPr>
              <w:rFonts w:asciiTheme="minorHAnsi" w:eastAsiaTheme="minorEastAsia" w:hAnsiTheme="minorHAnsi" w:cstheme="minorBidi"/>
              <w:noProof/>
              <w:sz w:val="22"/>
              <w:szCs w:val="22"/>
            </w:rPr>
          </w:pPr>
          <w:hyperlink w:anchor="_Toc48748117" w:history="1">
            <w:r w:rsidR="009C0048" w:rsidRPr="0098549C">
              <w:rPr>
                <w:rStyle w:val="Hyperlink"/>
                <w:noProof/>
              </w:rPr>
              <w:t>APPENDIX A:</w:t>
            </w:r>
            <w:r w:rsidR="009C0048">
              <w:rPr>
                <w:rFonts w:asciiTheme="minorHAnsi" w:eastAsiaTheme="minorEastAsia" w:hAnsiTheme="minorHAnsi" w:cstheme="minorBidi"/>
                <w:noProof/>
                <w:sz w:val="22"/>
                <w:szCs w:val="22"/>
              </w:rPr>
              <w:tab/>
            </w:r>
            <w:r w:rsidR="009C0048" w:rsidRPr="0098549C">
              <w:rPr>
                <w:rStyle w:val="Hyperlink"/>
                <w:noProof/>
              </w:rPr>
              <w:t>ORF DATA MODEL</w:t>
            </w:r>
            <w:r w:rsidR="009C0048">
              <w:rPr>
                <w:noProof/>
                <w:webHidden/>
              </w:rPr>
              <w:tab/>
            </w:r>
            <w:r w:rsidR="009C0048">
              <w:rPr>
                <w:noProof/>
                <w:webHidden/>
              </w:rPr>
              <w:fldChar w:fldCharType="begin"/>
            </w:r>
            <w:r w:rsidR="009C0048">
              <w:rPr>
                <w:noProof/>
                <w:webHidden/>
              </w:rPr>
              <w:instrText xml:space="preserve"> PAGEREF _Toc48748117 \h </w:instrText>
            </w:r>
            <w:r w:rsidR="009C0048">
              <w:rPr>
                <w:noProof/>
                <w:webHidden/>
              </w:rPr>
            </w:r>
            <w:r w:rsidR="009C0048">
              <w:rPr>
                <w:noProof/>
                <w:webHidden/>
              </w:rPr>
              <w:fldChar w:fldCharType="separate"/>
            </w:r>
            <w:r w:rsidR="009C0048">
              <w:rPr>
                <w:noProof/>
                <w:webHidden/>
              </w:rPr>
              <w:t>14</w:t>
            </w:r>
            <w:r w:rsidR="009C0048">
              <w:rPr>
                <w:noProof/>
                <w:webHidden/>
              </w:rPr>
              <w:fldChar w:fldCharType="end"/>
            </w:r>
          </w:hyperlink>
        </w:p>
        <w:p w14:paraId="2AC95767" w14:textId="3693FD16" w:rsidR="00DA319A" w:rsidRDefault="00DA319A">
          <w:r>
            <w:rPr>
              <w:b/>
              <w:bCs/>
              <w:noProof/>
            </w:rPr>
            <w:fldChar w:fldCharType="end"/>
          </w:r>
        </w:p>
      </w:sdtContent>
    </w:sdt>
    <w:p w14:paraId="79790550" w14:textId="25A4A257" w:rsidR="00FE0B49" w:rsidRDefault="00FE0B49">
      <w:pPr>
        <w:pStyle w:val="BodyText"/>
        <w:spacing w:before="4"/>
        <w:rPr>
          <w:b/>
          <w:sz w:val="31"/>
        </w:rPr>
      </w:pPr>
    </w:p>
    <w:p w14:paraId="37F49B47" w14:textId="3DF5CB0F" w:rsidR="00DA319A" w:rsidRDefault="00DA319A">
      <w:pPr>
        <w:pStyle w:val="BodyText"/>
        <w:spacing w:before="4"/>
        <w:rPr>
          <w:b/>
          <w:sz w:val="31"/>
        </w:rPr>
      </w:pPr>
    </w:p>
    <w:p w14:paraId="197BD73E" w14:textId="2563E235" w:rsidR="00DA319A" w:rsidRDefault="00DA319A">
      <w:pPr>
        <w:pStyle w:val="BodyText"/>
        <w:spacing w:before="4"/>
        <w:rPr>
          <w:b/>
          <w:sz w:val="31"/>
        </w:rPr>
      </w:pPr>
    </w:p>
    <w:p w14:paraId="03E9E1F3" w14:textId="0CFC4C8E" w:rsidR="00DA319A" w:rsidRDefault="00DA319A">
      <w:pPr>
        <w:pStyle w:val="BodyText"/>
        <w:spacing w:before="4"/>
        <w:rPr>
          <w:b/>
          <w:sz w:val="31"/>
        </w:rPr>
      </w:pPr>
    </w:p>
    <w:p w14:paraId="4611A9CB" w14:textId="6D40019A" w:rsidR="00DA319A" w:rsidRDefault="00DA319A">
      <w:pPr>
        <w:pStyle w:val="BodyText"/>
        <w:spacing w:before="4"/>
        <w:rPr>
          <w:b/>
          <w:sz w:val="31"/>
        </w:rPr>
      </w:pPr>
    </w:p>
    <w:p w14:paraId="4B8A6502" w14:textId="5A94CA62" w:rsidR="00DA319A" w:rsidRDefault="00DA319A">
      <w:pPr>
        <w:pStyle w:val="BodyText"/>
        <w:spacing w:before="4"/>
        <w:rPr>
          <w:b/>
          <w:sz w:val="31"/>
        </w:rPr>
      </w:pPr>
    </w:p>
    <w:p w14:paraId="1924FF26" w14:textId="695F8222" w:rsidR="00DA319A" w:rsidRDefault="00DA319A">
      <w:pPr>
        <w:pStyle w:val="BodyText"/>
        <w:spacing w:before="4"/>
        <w:rPr>
          <w:b/>
          <w:sz w:val="31"/>
        </w:rPr>
      </w:pPr>
    </w:p>
    <w:p w14:paraId="10103F13" w14:textId="408653A8" w:rsidR="00DA319A" w:rsidRDefault="00DA319A">
      <w:pPr>
        <w:pStyle w:val="BodyText"/>
        <w:spacing w:before="4"/>
        <w:rPr>
          <w:b/>
          <w:sz w:val="31"/>
        </w:rPr>
      </w:pPr>
    </w:p>
    <w:p w14:paraId="7C441AAF" w14:textId="7DDAE4C9" w:rsidR="00DA319A" w:rsidRDefault="00DA319A">
      <w:pPr>
        <w:pStyle w:val="BodyText"/>
        <w:spacing w:before="4"/>
        <w:rPr>
          <w:b/>
          <w:sz w:val="31"/>
        </w:rPr>
      </w:pPr>
    </w:p>
    <w:p w14:paraId="5187F013" w14:textId="2B95C517" w:rsidR="00DA319A" w:rsidRDefault="00DA319A">
      <w:pPr>
        <w:pStyle w:val="BodyText"/>
        <w:spacing w:before="4"/>
        <w:rPr>
          <w:b/>
          <w:sz w:val="31"/>
        </w:rPr>
      </w:pPr>
    </w:p>
    <w:p w14:paraId="2BB6C9F1" w14:textId="66281977" w:rsidR="00DA319A" w:rsidRDefault="00DA319A">
      <w:pPr>
        <w:pStyle w:val="BodyText"/>
        <w:spacing w:before="4"/>
        <w:rPr>
          <w:b/>
          <w:sz w:val="31"/>
        </w:rPr>
      </w:pPr>
    </w:p>
    <w:p w14:paraId="2B65CCC3" w14:textId="21C2778D" w:rsidR="00DA319A" w:rsidRDefault="00DA319A">
      <w:pPr>
        <w:pStyle w:val="BodyText"/>
        <w:spacing w:before="4"/>
        <w:rPr>
          <w:b/>
          <w:sz w:val="31"/>
        </w:rPr>
      </w:pPr>
    </w:p>
    <w:p w14:paraId="3C711611" w14:textId="45860355" w:rsidR="00DA319A" w:rsidRDefault="00DA319A">
      <w:pPr>
        <w:pStyle w:val="BodyText"/>
        <w:spacing w:before="4"/>
        <w:rPr>
          <w:b/>
          <w:sz w:val="31"/>
        </w:rPr>
      </w:pPr>
    </w:p>
    <w:p w14:paraId="413AA733" w14:textId="23C31E8F" w:rsidR="00DA319A" w:rsidRDefault="00DA319A">
      <w:pPr>
        <w:pStyle w:val="BodyText"/>
        <w:spacing w:before="4"/>
        <w:rPr>
          <w:b/>
          <w:sz w:val="31"/>
        </w:rPr>
      </w:pPr>
    </w:p>
    <w:p w14:paraId="0F780FD2" w14:textId="158C9F71" w:rsidR="00DA319A" w:rsidRDefault="00DA319A">
      <w:pPr>
        <w:pStyle w:val="BodyText"/>
        <w:spacing w:before="4"/>
        <w:rPr>
          <w:b/>
          <w:sz w:val="31"/>
        </w:rPr>
      </w:pPr>
    </w:p>
    <w:p w14:paraId="4ECD7304" w14:textId="69E0102B" w:rsidR="00DA319A" w:rsidRDefault="00DA319A">
      <w:pPr>
        <w:pStyle w:val="BodyText"/>
        <w:spacing w:before="4"/>
        <w:rPr>
          <w:b/>
          <w:sz w:val="31"/>
        </w:rPr>
      </w:pPr>
    </w:p>
    <w:p w14:paraId="53D91F95" w14:textId="7686300E" w:rsidR="00DA319A" w:rsidRDefault="00DA319A">
      <w:pPr>
        <w:pStyle w:val="BodyText"/>
        <w:spacing w:before="4"/>
        <w:rPr>
          <w:b/>
          <w:sz w:val="31"/>
        </w:rPr>
      </w:pPr>
    </w:p>
    <w:p w14:paraId="14EE7968" w14:textId="6D29B8F2" w:rsidR="00DA319A" w:rsidRDefault="00DA319A">
      <w:pPr>
        <w:pStyle w:val="BodyText"/>
        <w:spacing w:before="4"/>
        <w:rPr>
          <w:b/>
          <w:sz w:val="31"/>
        </w:rPr>
      </w:pPr>
    </w:p>
    <w:p w14:paraId="74A92029" w14:textId="708E6CE5" w:rsidR="00DA319A" w:rsidRDefault="00DA319A">
      <w:pPr>
        <w:pStyle w:val="BodyText"/>
        <w:spacing w:before="4"/>
        <w:rPr>
          <w:b/>
          <w:sz w:val="31"/>
        </w:rPr>
      </w:pPr>
    </w:p>
    <w:p w14:paraId="22F47D36" w14:textId="7F8CA4AA" w:rsidR="00DA319A" w:rsidRDefault="00DA319A">
      <w:pPr>
        <w:pStyle w:val="BodyText"/>
        <w:spacing w:before="4"/>
        <w:rPr>
          <w:b/>
          <w:sz w:val="31"/>
        </w:rPr>
      </w:pPr>
    </w:p>
    <w:p w14:paraId="32CDC4C0" w14:textId="77777777" w:rsidR="00FE0B49" w:rsidRDefault="000A638C">
      <w:pPr>
        <w:pStyle w:val="Heading2"/>
        <w:numPr>
          <w:ilvl w:val="1"/>
          <w:numId w:val="6"/>
        </w:numPr>
        <w:tabs>
          <w:tab w:val="left" w:pos="895"/>
          <w:tab w:val="left" w:pos="897"/>
        </w:tabs>
        <w:ind w:hanging="782"/>
      </w:pPr>
      <w:bookmarkStart w:id="1" w:name="_TOC_250015"/>
      <w:bookmarkStart w:id="2" w:name="_Toc48748107"/>
      <w:bookmarkEnd w:id="1"/>
      <w:r>
        <w:lastRenderedPageBreak/>
        <w:t>PURPOSE</w:t>
      </w:r>
      <w:bookmarkEnd w:id="2"/>
    </w:p>
    <w:p w14:paraId="1B01C8CD" w14:textId="2D3371A7" w:rsidR="006527F6" w:rsidRDefault="000A638C">
      <w:pPr>
        <w:pStyle w:val="BodyText"/>
        <w:spacing w:before="177"/>
        <w:ind w:left="115" w:right="125"/>
      </w:pPr>
      <w:r>
        <w:t xml:space="preserve">The </w:t>
      </w:r>
      <w:r w:rsidR="00DE28FA">
        <w:t xml:space="preserve">National Institutes of Health (NIH)/Office of Management (OM)/Office of Research Facilities (ORF) &amp; Office of Research Services (ORS) </w:t>
      </w:r>
      <w:r>
        <w:t xml:space="preserve">is pursuing the acquisition of </w:t>
      </w:r>
      <w:r w:rsidR="007317D2">
        <w:t xml:space="preserve">a single, enterprise cloud platform with built-on applications. The built-on applications require functionality consistent with </w:t>
      </w:r>
      <w:r w:rsidR="00DE28FA">
        <w:t>Integrated Workplace Management System (IWMS)</w:t>
      </w:r>
      <w:r w:rsidR="00C1490E">
        <w:t>; and</w:t>
      </w:r>
      <w:r w:rsidR="00CC28C9" w:rsidRPr="00CC28C9">
        <w:t xml:space="preserve"> IT service management (ITSM) such as </w:t>
      </w:r>
      <w:r w:rsidR="00C1490E">
        <w:t xml:space="preserve">service request management, </w:t>
      </w:r>
      <w:r w:rsidR="00CC28C9" w:rsidRPr="00CC28C9">
        <w:t>project management, change management, and IT asset management.</w:t>
      </w:r>
      <w:r w:rsidR="00CC28C9">
        <w:t xml:space="preserve"> </w:t>
      </w:r>
      <w:r w:rsidR="00DB3436">
        <w:t xml:space="preserve">The platform must provide </w:t>
      </w:r>
      <w:r w:rsidR="00DB4880">
        <w:t>capability</w:t>
      </w:r>
      <w:r w:rsidR="00DB3436">
        <w:t xml:space="preserve"> to support other enterprise administrative functions such as IT, HR, and Financials.</w:t>
      </w:r>
    </w:p>
    <w:p w14:paraId="5990A64A" w14:textId="77777777" w:rsidR="00B32FD2" w:rsidRDefault="00B32FD2" w:rsidP="00B32FD2">
      <w:pPr>
        <w:pStyle w:val="BodyText"/>
        <w:spacing w:before="177"/>
        <w:ind w:left="115" w:right="176"/>
        <w:rPr>
          <w:w w:val="105"/>
        </w:rPr>
      </w:pPr>
      <w:r>
        <w:rPr>
          <w:w w:val="105"/>
        </w:rPr>
        <w:t>The NIH Office of Management (OM) provides l</w:t>
      </w:r>
      <w:r w:rsidRPr="00B32FD2">
        <w:rPr>
          <w:w w:val="105"/>
        </w:rPr>
        <w:t>eadership, direction, and oversight to diverse organizations at NIH in budget and finance, human resources, management assessment and policy, program integrity, contract, procurement, and logistics, engineering services, safety, space, facility management, support services, and security operations</w:t>
      </w:r>
      <w:r>
        <w:rPr>
          <w:w w:val="105"/>
        </w:rPr>
        <w:t xml:space="preserve">. </w:t>
      </w:r>
    </w:p>
    <w:p w14:paraId="018E144A" w14:textId="2196F761" w:rsidR="0066344A" w:rsidRPr="00C1490E" w:rsidRDefault="00B32FD2" w:rsidP="00C1490E">
      <w:pPr>
        <w:pStyle w:val="BodyText"/>
        <w:spacing w:before="177"/>
        <w:ind w:left="115" w:right="176"/>
        <w:rPr>
          <w:w w:val="105"/>
        </w:rPr>
      </w:pPr>
      <w:r>
        <w:rPr>
          <w:w w:val="105"/>
        </w:rPr>
        <w:t xml:space="preserve">Within OM resides </w:t>
      </w:r>
      <w:r w:rsidRPr="005761E5">
        <w:rPr>
          <w:w w:val="105"/>
        </w:rPr>
        <w:t xml:space="preserve">The Office of Research Facilities </w:t>
      </w:r>
      <w:r>
        <w:rPr>
          <w:w w:val="105"/>
        </w:rPr>
        <w:t>(</w:t>
      </w:r>
      <w:r w:rsidRPr="005761E5">
        <w:rPr>
          <w:w w:val="105"/>
        </w:rPr>
        <w:t>ORF</w:t>
      </w:r>
      <w:r>
        <w:rPr>
          <w:w w:val="105"/>
        </w:rPr>
        <w:t xml:space="preserve">) and </w:t>
      </w:r>
      <w:r w:rsidRPr="005761E5">
        <w:rPr>
          <w:w w:val="105"/>
        </w:rPr>
        <w:t>The O</w:t>
      </w:r>
      <w:r>
        <w:rPr>
          <w:w w:val="105"/>
        </w:rPr>
        <w:t xml:space="preserve">ffice of </w:t>
      </w:r>
      <w:r w:rsidRPr="005761E5">
        <w:rPr>
          <w:w w:val="105"/>
        </w:rPr>
        <w:t>R</w:t>
      </w:r>
      <w:r>
        <w:rPr>
          <w:w w:val="105"/>
        </w:rPr>
        <w:t xml:space="preserve">esearch </w:t>
      </w:r>
      <w:r w:rsidRPr="005761E5">
        <w:rPr>
          <w:w w:val="105"/>
        </w:rPr>
        <w:t>S</w:t>
      </w:r>
      <w:r>
        <w:rPr>
          <w:w w:val="105"/>
        </w:rPr>
        <w:t xml:space="preserve">ervices (ORS). ORF </w:t>
      </w:r>
      <w:r w:rsidRPr="005761E5">
        <w:rPr>
          <w:w w:val="105"/>
        </w:rPr>
        <w:t xml:space="preserve">is responsible for the entire NIH facility lifecycle, </w:t>
      </w:r>
      <w:r w:rsidRPr="00E031C5">
        <w:rPr>
          <w:w w:val="105"/>
        </w:rPr>
        <w:t>including</w:t>
      </w:r>
      <w:r w:rsidR="00E031C5" w:rsidRPr="00E031C5">
        <w:rPr>
          <w:w w:val="105"/>
        </w:rPr>
        <w:t xml:space="preserve"> planning,</w:t>
      </w:r>
      <w:r w:rsidRPr="00E031C5">
        <w:rPr>
          <w:w w:val="105"/>
        </w:rPr>
        <w:t xml:space="preserve"> acquiring</w:t>
      </w:r>
      <w:r w:rsidRPr="005761E5">
        <w:rPr>
          <w:w w:val="105"/>
        </w:rPr>
        <w:t xml:space="preserve">, constructing, renovating, operating and maintaining </w:t>
      </w:r>
      <w:r w:rsidR="00E031C5">
        <w:rPr>
          <w:w w:val="105"/>
        </w:rPr>
        <w:t xml:space="preserve">and assessment and reporting related to </w:t>
      </w:r>
      <w:r w:rsidRPr="005761E5">
        <w:rPr>
          <w:w w:val="105"/>
        </w:rPr>
        <w:t xml:space="preserve">all NIH real property, owned and leased. </w:t>
      </w:r>
      <w:r>
        <w:rPr>
          <w:w w:val="105"/>
        </w:rPr>
        <w:t>ORS</w:t>
      </w:r>
      <w:r w:rsidRPr="005761E5">
        <w:rPr>
          <w:w w:val="105"/>
        </w:rPr>
        <w:t xml:space="preserve"> provides responsive and dependable support to the NIH research mission by planning, directing and delivering scientific and regulatory activities, public safety, security, and services to enrich the NIH community</w:t>
      </w:r>
      <w:r>
        <w:rPr>
          <w:w w:val="105"/>
        </w:rPr>
        <w:t>. Within OM resides the Information Technology Branch (ITB), which supports both ORF and ORS for IT needs.</w:t>
      </w:r>
    </w:p>
    <w:p w14:paraId="7BEA117F" w14:textId="42AD1B9F" w:rsidR="00B32FD2" w:rsidRDefault="00D85F96" w:rsidP="00B32FD2">
      <w:pPr>
        <w:pStyle w:val="BodyText"/>
        <w:spacing w:before="177"/>
        <w:ind w:left="115" w:right="125"/>
      </w:pPr>
      <w:r>
        <w:t xml:space="preserve">The platform and applications will be provided as Platform as a Service (PaaS) and Software as a Service (SaaS), respectively. </w:t>
      </w:r>
      <w:r w:rsidR="00B32FD2">
        <w:t xml:space="preserve">The applications must be native to the platform or certified platform applications and must inherit platform capability. The platform and applications must be accessible via web browser for all functionality and </w:t>
      </w:r>
      <w:r w:rsidR="00721EEF">
        <w:t>mobile device-enabled for field use functionality</w:t>
      </w:r>
      <w:r w:rsidR="00B32FD2">
        <w:t xml:space="preserve">. </w:t>
      </w:r>
    </w:p>
    <w:p w14:paraId="648FCE4B" w14:textId="7F9FF802" w:rsidR="00B32FD2" w:rsidRDefault="00B32FD2" w:rsidP="00B32FD2">
      <w:pPr>
        <w:pStyle w:val="BodyText"/>
        <w:spacing w:before="177"/>
        <w:ind w:left="115" w:right="125"/>
      </w:pPr>
      <w:r>
        <w:t xml:space="preserve">In addition to the PaaS and SaaS licenses needed to access the platform and applications, this requirement also includes the support services need to migrate and standardize data, configure workflows, test, deploy, train, and secure the platform and applications. </w:t>
      </w:r>
    </w:p>
    <w:p w14:paraId="4CE62709" w14:textId="641010D7" w:rsidR="003F205B" w:rsidRDefault="003F205B" w:rsidP="003F205B">
      <w:pPr>
        <w:pStyle w:val="BodyText"/>
        <w:spacing w:before="177"/>
        <w:ind w:left="115" w:right="125"/>
      </w:pPr>
      <w:r>
        <w:t xml:space="preserve">The solution will provide a single, cloud enterprise platform </w:t>
      </w:r>
      <w:r w:rsidR="00721EEF">
        <w:t xml:space="preserve">and native platform applications </w:t>
      </w:r>
      <w:r>
        <w:t>to request and fulfill all NIH administrative service requests, such as facility and IT requests</w:t>
      </w:r>
      <w:r w:rsidR="00C1490E">
        <w:t>, and provide change management, project management, demand management, and other IT Business Management functions</w:t>
      </w:r>
      <w:r>
        <w:t>. The solution will also provide</w:t>
      </w:r>
      <w:r w:rsidR="00721EEF">
        <w:t xml:space="preserve"> native platform applications for</w:t>
      </w:r>
      <w:r>
        <w:t xml:space="preserve"> </w:t>
      </w:r>
      <w:r w:rsidR="00721EEF">
        <w:t>enterprise</w:t>
      </w:r>
      <w:r>
        <w:t xml:space="preserve"> asset management functionality for all NIH assets, such as facility, IT, laboratory, and clinical assets.</w:t>
      </w:r>
      <w:r w:rsidRPr="0025283B">
        <w:t xml:space="preserve"> </w:t>
      </w:r>
    </w:p>
    <w:p w14:paraId="682BB77B" w14:textId="2C9858F8" w:rsidR="00EE0BE7" w:rsidRDefault="00721EEF" w:rsidP="00F858AF">
      <w:pPr>
        <w:pStyle w:val="BodyText"/>
        <w:spacing w:before="177"/>
        <w:ind w:left="115" w:right="125"/>
      </w:pPr>
      <w:r>
        <w:t>The government believes it is more effective to utilize a single</w:t>
      </w:r>
      <w:r w:rsidR="00F14D88">
        <w:t>,</w:t>
      </w:r>
      <w:r>
        <w:t xml:space="preserve"> enterprise-wide platform solution that can be </w:t>
      </w:r>
      <w:r w:rsidR="00DB4880">
        <w:t>expanded</w:t>
      </w:r>
      <w:r>
        <w:t xml:space="preserve"> to all NIH </w:t>
      </w:r>
      <w:r w:rsidR="00961D9F">
        <w:t>Institutes</w:t>
      </w:r>
      <w:r>
        <w:t xml:space="preserve"> and Centers through native platform applications</w:t>
      </w:r>
      <w:r w:rsidR="00F14D88">
        <w:t>.</w:t>
      </w:r>
      <w:r w:rsidR="00F858AF">
        <w:t xml:space="preserve"> </w:t>
      </w:r>
      <w:r w:rsidR="003F205B">
        <w:t xml:space="preserve">The solution will be implemented primarily out-of-the-box with some configuration, and little to no customization. </w:t>
      </w:r>
      <w:r w:rsidR="00671F94">
        <w:t xml:space="preserve">During implementation, the contractor is required to </w:t>
      </w:r>
      <w:r w:rsidR="00F858AF">
        <w:t xml:space="preserve">support the cloud services provider with </w:t>
      </w:r>
      <w:r w:rsidR="00671F94">
        <w:t xml:space="preserve">perform periodic system upgrades and security patches. The contractor is required to provide training on </w:t>
      </w:r>
      <w:r w:rsidR="00F858AF">
        <w:t xml:space="preserve">supporting the cloud services provider with </w:t>
      </w:r>
      <w:r w:rsidR="00671F94">
        <w:t xml:space="preserve">carrying out upgrade and patching activities to ensure the </w:t>
      </w:r>
      <w:r w:rsidR="00F858AF">
        <w:t xml:space="preserve">support </w:t>
      </w:r>
      <w:r w:rsidR="00671F94">
        <w:t>function can be performed in-house after implementation.</w:t>
      </w:r>
      <w:r w:rsidR="003961DE">
        <w:t xml:space="preserve"> </w:t>
      </w:r>
      <w:r w:rsidR="003961DE" w:rsidRPr="002543CC">
        <w:t xml:space="preserve">After implementation, the government intends to operate and maintain the solution </w:t>
      </w:r>
      <w:r w:rsidR="00EE0BE7" w:rsidRPr="002543CC">
        <w:t>internally</w:t>
      </w:r>
      <w:r w:rsidR="00EE0BE7" w:rsidRPr="00CD03EB">
        <w:t>.</w:t>
      </w:r>
      <w:r w:rsidR="00EE0BE7">
        <w:t xml:space="preserve"> </w:t>
      </w:r>
      <w:r w:rsidR="003961DE">
        <w:t xml:space="preserve">The solution must be easy to navigate and use for end-users. </w:t>
      </w:r>
      <w:proofErr w:type="gramStart"/>
      <w:r w:rsidR="003961DE">
        <w:t>The majority of</w:t>
      </w:r>
      <w:proofErr w:type="gramEnd"/>
      <w:r w:rsidR="003961DE">
        <w:t xml:space="preserve"> end-users are not IT professionals and do not possess the skill set to navigate and use a complex solution. </w:t>
      </w:r>
    </w:p>
    <w:p w14:paraId="3782340C" w14:textId="051FBF8B" w:rsidR="00CA4BCB" w:rsidRDefault="003F205B" w:rsidP="0075363C">
      <w:pPr>
        <w:pStyle w:val="BodyText"/>
        <w:spacing w:before="181"/>
        <w:ind w:left="115" w:right="313"/>
      </w:pPr>
      <w:r>
        <w:lastRenderedPageBreak/>
        <w:t>This Statement of Objectives (SOO) describes the goals that NIH OM expects to achieve with</w:t>
      </w:r>
      <w:r w:rsidR="00CA4BCB">
        <w:t>:</w:t>
      </w:r>
    </w:p>
    <w:p w14:paraId="609986EF" w14:textId="77777777" w:rsidR="0075363C" w:rsidRDefault="0075363C" w:rsidP="0075363C">
      <w:pPr>
        <w:pStyle w:val="ListParagraph"/>
        <w:tabs>
          <w:tab w:val="left" w:pos="836"/>
        </w:tabs>
        <w:ind w:firstLine="0"/>
        <w:rPr>
          <w:sz w:val="24"/>
          <w:szCs w:val="24"/>
        </w:rPr>
      </w:pPr>
    </w:p>
    <w:p w14:paraId="335F4AB8" w14:textId="13A5F44A" w:rsidR="003F205B" w:rsidRPr="003F63A6" w:rsidRDefault="003F205B" w:rsidP="00CA4BCB">
      <w:pPr>
        <w:pStyle w:val="ListParagraph"/>
        <w:numPr>
          <w:ilvl w:val="2"/>
          <w:numId w:val="6"/>
        </w:numPr>
        <w:tabs>
          <w:tab w:val="left" w:pos="836"/>
        </w:tabs>
        <w:ind w:hanging="361"/>
        <w:rPr>
          <w:sz w:val="24"/>
          <w:szCs w:val="24"/>
        </w:rPr>
      </w:pPr>
      <w:r w:rsidRPr="003F63A6">
        <w:rPr>
          <w:sz w:val="24"/>
          <w:szCs w:val="24"/>
        </w:rPr>
        <w:t>deployment of single, web-based,</w:t>
      </w:r>
      <w:r w:rsidR="00721EEF">
        <w:rPr>
          <w:sz w:val="24"/>
          <w:szCs w:val="24"/>
        </w:rPr>
        <w:t xml:space="preserve"> mobile-enabled,</w:t>
      </w:r>
      <w:r w:rsidRPr="003F63A6">
        <w:rPr>
          <w:sz w:val="24"/>
          <w:szCs w:val="24"/>
        </w:rPr>
        <w:t xml:space="preserve"> cloud enterprise platform</w:t>
      </w:r>
    </w:p>
    <w:p w14:paraId="5B6602DF" w14:textId="3192AF2D" w:rsidR="003F205B" w:rsidRPr="00273C85" w:rsidRDefault="003F205B" w:rsidP="00273C85">
      <w:pPr>
        <w:pStyle w:val="ListParagraph"/>
        <w:numPr>
          <w:ilvl w:val="2"/>
          <w:numId w:val="6"/>
        </w:numPr>
        <w:tabs>
          <w:tab w:val="left" w:pos="836"/>
        </w:tabs>
        <w:ind w:hanging="361"/>
        <w:rPr>
          <w:sz w:val="24"/>
          <w:szCs w:val="24"/>
        </w:rPr>
      </w:pPr>
      <w:r w:rsidRPr="003F63A6">
        <w:rPr>
          <w:sz w:val="24"/>
          <w:szCs w:val="24"/>
        </w:rPr>
        <w:t>consolidation</w:t>
      </w:r>
      <w:r w:rsidR="00CA4BCB">
        <w:rPr>
          <w:sz w:val="24"/>
          <w:szCs w:val="24"/>
        </w:rPr>
        <w:t xml:space="preserve"> and migration</w:t>
      </w:r>
      <w:r w:rsidRPr="003F63A6">
        <w:rPr>
          <w:sz w:val="24"/>
          <w:szCs w:val="24"/>
        </w:rPr>
        <w:t xml:space="preserve"> of </w:t>
      </w:r>
      <w:r w:rsidR="00877076">
        <w:rPr>
          <w:sz w:val="24"/>
          <w:szCs w:val="24"/>
        </w:rPr>
        <w:t>existing</w:t>
      </w:r>
      <w:r w:rsidRPr="003F63A6">
        <w:rPr>
          <w:sz w:val="24"/>
          <w:szCs w:val="24"/>
        </w:rPr>
        <w:t xml:space="preserve"> </w:t>
      </w:r>
      <w:r w:rsidR="00877076">
        <w:rPr>
          <w:sz w:val="24"/>
          <w:szCs w:val="24"/>
        </w:rPr>
        <w:t>systems,</w:t>
      </w:r>
      <w:r w:rsidRPr="003F63A6">
        <w:rPr>
          <w:sz w:val="24"/>
          <w:szCs w:val="24"/>
        </w:rPr>
        <w:t xml:space="preserve"> </w:t>
      </w:r>
      <w:r>
        <w:rPr>
          <w:sz w:val="24"/>
          <w:szCs w:val="24"/>
        </w:rPr>
        <w:t>workflows</w:t>
      </w:r>
      <w:r w:rsidR="00877076">
        <w:rPr>
          <w:sz w:val="24"/>
          <w:szCs w:val="24"/>
        </w:rPr>
        <w:t>,</w:t>
      </w:r>
      <w:r>
        <w:rPr>
          <w:sz w:val="24"/>
          <w:szCs w:val="24"/>
        </w:rPr>
        <w:t xml:space="preserve"> and data</w:t>
      </w:r>
      <w:r w:rsidRPr="003F63A6">
        <w:rPr>
          <w:sz w:val="24"/>
          <w:szCs w:val="24"/>
        </w:rPr>
        <w:t xml:space="preserve"> into a</w:t>
      </w:r>
      <w:r w:rsidR="00877076">
        <w:rPr>
          <w:sz w:val="24"/>
          <w:szCs w:val="24"/>
        </w:rPr>
        <w:t xml:space="preserve"> native/certified platform</w:t>
      </w:r>
      <w:r w:rsidRPr="003F63A6">
        <w:rPr>
          <w:sz w:val="24"/>
          <w:szCs w:val="24"/>
        </w:rPr>
        <w:t xml:space="preserve"> </w:t>
      </w:r>
      <w:r w:rsidR="00877076">
        <w:rPr>
          <w:sz w:val="24"/>
          <w:szCs w:val="24"/>
        </w:rPr>
        <w:t>IWMS</w:t>
      </w:r>
      <w:r w:rsidRPr="003F63A6">
        <w:rPr>
          <w:sz w:val="24"/>
          <w:szCs w:val="24"/>
        </w:rPr>
        <w:t xml:space="preserve"> application</w:t>
      </w:r>
      <w:r w:rsidR="00877076">
        <w:rPr>
          <w:sz w:val="24"/>
          <w:szCs w:val="24"/>
        </w:rPr>
        <w:t xml:space="preserve"> </w:t>
      </w:r>
      <w:r w:rsidR="00721EEF" w:rsidRPr="00273C85">
        <w:rPr>
          <w:sz w:val="24"/>
          <w:szCs w:val="24"/>
        </w:rPr>
        <w:t xml:space="preserve">and </w:t>
      </w:r>
      <w:r w:rsidRPr="00273C85">
        <w:rPr>
          <w:sz w:val="24"/>
          <w:szCs w:val="24"/>
        </w:rPr>
        <w:t>IT workflow</w:t>
      </w:r>
      <w:r w:rsidR="00721EEF" w:rsidRPr="00273C85">
        <w:rPr>
          <w:sz w:val="24"/>
          <w:szCs w:val="24"/>
        </w:rPr>
        <w:t xml:space="preserve"> applications</w:t>
      </w:r>
      <w:r w:rsidRPr="00273C85">
        <w:rPr>
          <w:sz w:val="24"/>
          <w:szCs w:val="24"/>
        </w:rPr>
        <w:t xml:space="preserve"> </w:t>
      </w:r>
    </w:p>
    <w:p w14:paraId="0EDBA9CF" w14:textId="64560A5D" w:rsidR="00877076" w:rsidRDefault="003F205B" w:rsidP="00CA4BCB">
      <w:pPr>
        <w:pStyle w:val="ListParagraph"/>
        <w:numPr>
          <w:ilvl w:val="2"/>
          <w:numId w:val="6"/>
        </w:numPr>
        <w:tabs>
          <w:tab w:val="left" w:pos="836"/>
        </w:tabs>
        <w:ind w:hanging="361"/>
        <w:rPr>
          <w:sz w:val="24"/>
          <w:szCs w:val="24"/>
        </w:rPr>
      </w:pPr>
      <w:r w:rsidRPr="003F63A6">
        <w:rPr>
          <w:sz w:val="24"/>
          <w:szCs w:val="24"/>
        </w:rPr>
        <w:t xml:space="preserve">data </w:t>
      </w:r>
      <w:r w:rsidR="00877076">
        <w:rPr>
          <w:sz w:val="24"/>
          <w:szCs w:val="24"/>
        </w:rPr>
        <w:t xml:space="preserve">gathering, </w:t>
      </w:r>
      <w:r w:rsidRPr="003F63A6">
        <w:rPr>
          <w:sz w:val="24"/>
          <w:szCs w:val="24"/>
        </w:rPr>
        <w:t>migration</w:t>
      </w:r>
      <w:r w:rsidR="00877076">
        <w:rPr>
          <w:sz w:val="24"/>
          <w:szCs w:val="24"/>
        </w:rPr>
        <w:t>,</w:t>
      </w:r>
      <w:r w:rsidRPr="003F63A6">
        <w:rPr>
          <w:sz w:val="24"/>
          <w:szCs w:val="24"/>
        </w:rPr>
        <w:t xml:space="preserve"> and standardization</w:t>
      </w:r>
    </w:p>
    <w:p w14:paraId="7388FBB3" w14:textId="2ECD239A" w:rsidR="003F205B" w:rsidRPr="003F63A6" w:rsidRDefault="003F205B" w:rsidP="00CA4BCB">
      <w:pPr>
        <w:pStyle w:val="ListParagraph"/>
        <w:numPr>
          <w:ilvl w:val="2"/>
          <w:numId w:val="6"/>
        </w:numPr>
        <w:tabs>
          <w:tab w:val="left" w:pos="836"/>
        </w:tabs>
        <w:ind w:hanging="361"/>
        <w:rPr>
          <w:sz w:val="24"/>
          <w:szCs w:val="24"/>
        </w:rPr>
      </w:pPr>
      <w:r w:rsidRPr="003F63A6">
        <w:rPr>
          <w:sz w:val="24"/>
          <w:szCs w:val="24"/>
        </w:rPr>
        <w:t>business processes documentation and reengineering</w:t>
      </w:r>
    </w:p>
    <w:p w14:paraId="33B76298" w14:textId="10DBF855" w:rsidR="00721EEF" w:rsidRPr="00CA4BCB" w:rsidRDefault="003F205B" w:rsidP="00CA4BCB">
      <w:pPr>
        <w:pStyle w:val="ListParagraph"/>
        <w:numPr>
          <w:ilvl w:val="2"/>
          <w:numId w:val="6"/>
        </w:numPr>
        <w:tabs>
          <w:tab w:val="left" w:pos="836"/>
        </w:tabs>
        <w:ind w:left="835" w:right="522"/>
        <w:rPr>
          <w:sz w:val="24"/>
          <w:szCs w:val="24"/>
        </w:rPr>
      </w:pPr>
      <w:r w:rsidRPr="003F63A6">
        <w:rPr>
          <w:sz w:val="24"/>
          <w:szCs w:val="24"/>
        </w:rPr>
        <w:t>end-user</w:t>
      </w:r>
      <w:r>
        <w:rPr>
          <w:sz w:val="24"/>
          <w:szCs w:val="24"/>
        </w:rPr>
        <w:t xml:space="preserve">, requestor, and </w:t>
      </w:r>
      <w:r w:rsidRPr="003F63A6">
        <w:rPr>
          <w:sz w:val="24"/>
          <w:szCs w:val="24"/>
        </w:rPr>
        <w:t>administrator testing, acceptance, and training</w:t>
      </w:r>
    </w:p>
    <w:p w14:paraId="253A1A89" w14:textId="1A0F63DC" w:rsidR="003F63A6" w:rsidRDefault="00721EEF" w:rsidP="00961D9F">
      <w:pPr>
        <w:pStyle w:val="BodyText"/>
        <w:spacing w:before="177"/>
        <w:ind w:right="125"/>
      </w:pPr>
      <w:r>
        <w:t xml:space="preserve">There are approximately </w:t>
      </w:r>
      <w:r w:rsidR="00C1490E">
        <w:t>1380</w:t>
      </w:r>
      <w:r>
        <w:t xml:space="preserve"> end-user</w:t>
      </w:r>
      <w:r w:rsidR="00CA4BCB">
        <w:t xml:space="preserve"> fulfillers</w:t>
      </w:r>
      <w:r w:rsidR="00273C85">
        <w:t xml:space="preserve"> and 20,000-30,000 requestors</w:t>
      </w:r>
      <w:r w:rsidR="00F57EDC">
        <w:t xml:space="preserve"> for the future solution</w:t>
      </w:r>
      <w:r>
        <w:t xml:space="preserve">, which may increase in the future.  </w:t>
      </w:r>
      <w:r w:rsidR="00807C16">
        <w:t xml:space="preserve">The requirement is broken down into </w:t>
      </w:r>
      <w:r w:rsidR="00ED705E">
        <w:t>three</w:t>
      </w:r>
      <w:r w:rsidR="003F63A6">
        <w:t xml:space="preserve"> separate user groups</w:t>
      </w:r>
    </w:p>
    <w:p w14:paraId="1BAC849D" w14:textId="6BAD8AAF" w:rsidR="00585537" w:rsidRPr="00CA4BCB" w:rsidRDefault="006527F6" w:rsidP="00961D9F">
      <w:pPr>
        <w:pStyle w:val="BodyText"/>
        <w:spacing w:before="177"/>
        <w:ind w:right="125"/>
        <w:rPr>
          <w:b/>
          <w:bCs/>
        </w:rPr>
      </w:pPr>
      <w:r w:rsidRPr="00CA4BCB">
        <w:rPr>
          <w:b/>
          <w:bCs/>
        </w:rPr>
        <w:t xml:space="preserve">ORF </w:t>
      </w:r>
      <w:r w:rsidR="00807C16" w:rsidRPr="00CA4BCB">
        <w:rPr>
          <w:b/>
          <w:bCs/>
        </w:rPr>
        <w:t>IWMS:</w:t>
      </w:r>
      <w:r w:rsidR="003F63A6" w:rsidRPr="00CA4BCB">
        <w:rPr>
          <w:b/>
          <w:bCs/>
        </w:rPr>
        <w:t xml:space="preserve"> Approximately 1300 total end-users/fulfillers </w:t>
      </w:r>
    </w:p>
    <w:p w14:paraId="14DAA8D8" w14:textId="442531FF" w:rsidR="00807C16" w:rsidRDefault="00807C16" w:rsidP="00961D9F">
      <w:pPr>
        <w:pStyle w:val="BodyText"/>
        <w:spacing w:before="177"/>
        <w:ind w:right="125"/>
      </w:pPr>
      <w:r>
        <w:t xml:space="preserve">The intent is to </w:t>
      </w:r>
      <w:r w:rsidR="000A638C">
        <w:t>replace</w:t>
      </w:r>
      <w:r>
        <w:t xml:space="preserve"> and consolidate</w:t>
      </w:r>
      <w:r w:rsidR="000A638C">
        <w:t xml:space="preserve"> </w:t>
      </w:r>
      <w:r w:rsidR="00DE28FA">
        <w:t>multiple</w:t>
      </w:r>
      <w:r w:rsidR="000A638C">
        <w:t xml:space="preserve"> current </w:t>
      </w:r>
      <w:r w:rsidR="00DE28FA">
        <w:t>NIH ORF information systems used across the facility lifecycle</w:t>
      </w:r>
      <w:r>
        <w:t xml:space="preserve"> into an IWMS application.</w:t>
      </w:r>
      <w:r w:rsidR="00DE28FA">
        <w:t xml:space="preserve"> </w:t>
      </w:r>
      <w:r w:rsidR="007D7D35">
        <w:t xml:space="preserve">The current NIH ORF information systems include on-premise systems, cloud-based SaaS systems, custom-built/homegrown systems, legacy commercial-off-the-shelf (COTS) products, excel spreadsheets, .pdf forms, and SharePoint sites. </w:t>
      </w:r>
    </w:p>
    <w:p w14:paraId="238C1946" w14:textId="17D17821" w:rsidR="00807C16" w:rsidRPr="00CA4BCB" w:rsidRDefault="00B32FD2" w:rsidP="00961D9F">
      <w:pPr>
        <w:pStyle w:val="BodyText"/>
        <w:spacing w:before="177"/>
        <w:ind w:right="125"/>
        <w:rPr>
          <w:b/>
          <w:bCs/>
        </w:rPr>
      </w:pPr>
      <w:r w:rsidRPr="00CA4BCB">
        <w:rPr>
          <w:b/>
          <w:bCs/>
        </w:rPr>
        <w:t>ORF/ORS ITB</w:t>
      </w:r>
      <w:r w:rsidR="006527F6" w:rsidRPr="00CA4BCB">
        <w:rPr>
          <w:b/>
          <w:bCs/>
        </w:rPr>
        <w:t xml:space="preserve"> </w:t>
      </w:r>
      <w:r w:rsidR="00807C16" w:rsidRPr="00CA4BCB">
        <w:rPr>
          <w:b/>
          <w:bCs/>
        </w:rPr>
        <w:t xml:space="preserve">IT Workflows: </w:t>
      </w:r>
      <w:r w:rsidR="003F63A6" w:rsidRPr="00CA4BCB">
        <w:rPr>
          <w:b/>
          <w:bCs/>
        </w:rPr>
        <w:t>Approximately 80 total end-users/fulfillers</w:t>
      </w:r>
    </w:p>
    <w:p w14:paraId="70D832C8" w14:textId="3858D6D0" w:rsidR="00961D9F" w:rsidRDefault="00807C16" w:rsidP="00CA4BCB">
      <w:pPr>
        <w:pStyle w:val="BodyText"/>
        <w:spacing w:before="177"/>
        <w:ind w:right="125"/>
      </w:pPr>
      <w:r>
        <w:t xml:space="preserve">The intent is to deploy </w:t>
      </w:r>
      <w:r w:rsidR="006527F6">
        <w:t>IT workflow applications on the same cloud platform as the IWMS application</w:t>
      </w:r>
      <w:r w:rsidR="00D85F96">
        <w:t xml:space="preserve"> which will enable ITB to enhance its existing IT Service Management capabilities and enable additional IT workflows such as IT Asset Management and Project Management</w:t>
      </w:r>
      <w:r w:rsidR="006527F6">
        <w:t xml:space="preserve">. Currently, </w:t>
      </w:r>
      <w:r w:rsidR="003850DD">
        <w:t>IT service requests are routed</w:t>
      </w:r>
      <w:r w:rsidR="00B32FD2">
        <w:t xml:space="preserve"> to </w:t>
      </w:r>
      <w:r w:rsidR="00D85F96">
        <w:t>ITB</w:t>
      </w:r>
      <w:r w:rsidR="003850DD">
        <w:t xml:space="preserve"> through a central request portal from ServiceNow IT Service Management</w:t>
      </w:r>
      <w:r w:rsidR="00B32FD2">
        <w:t>, which is operated by a separate NIH organization outside OM</w:t>
      </w:r>
      <w:r w:rsidR="00D85F96">
        <w:t xml:space="preserve">, however ITB does not have access to any IT workflow functionality beyond IT Service Management. </w:t>
      </w:r>
    </w:p>
    <w:p w14:paraId="78B83857" w14:textId="77777777" w:rsidR="00273C85" w:rsidRPr="00CA4BCB" w:rsidRDefault="00273C85" w:rsidP="00273C85">
      <w:pPr>
        <w:pStyle w:val="BodyText"/>
        <w:spacing w:before="177"/>
        <w:ind w:right="125"/>
        <w:rPr>
          <w:b/>
          <w:bCs/>
        </w:rPr>
      </w:pPr>
      <w:r w:rsidRPr="00CA4BCB">
        <w:rPr>
          <w:b/>
          <w:bCs/>
        </w:rPr>
        <w:t>NIH Requestors: Approximately 20,000 – 30,000 requestors</w:t>
      </w:r>
    </w:p>
    <w:p w14:paraId="4E5656F1" w14:textId="77777777" w:rsidR="00273C85" w:rsidRDefault="00273C85" w:rsidP="00273C85">
      <w:pPr>
        <w:pStyle w:val="BodyText"/>
        <w:spacing w:before="177"/>
        <w:ind w:right="125"/>
      </w:pPr>
      <w:r>
        <w:t>The intent is to deploy a single request portal on the same platform for all NIH administrative service requests, starting with Facility and IT requests. The request portal will be leveraged by the entire NIH community.</w:t>
      </w:r>
    </w:p>
    <w:p w14:paraId="0611ECDB" w14:textId="77777777" w:rsidR="00273C85" w:rsidRPr="00961D9F" w:rsidRDefault="00273C85" w:rsidP="00CA4BCB">
      <w:pPr>
        <w:pStyle w:val="BodyText"/>
        <w:ind w:right="130"/>
      </w:pPr>
    </w:p>
    <w:p w14:paraId="5A8890EE" w14:textId="61A1CB3E" w:rsidR="00CA4BCB" w:rsidRDefault="00961D9F" w:rsidP="00CA4BCB">
      <w:pPr>
        <w:tabs>
          <w:tab w:val="left" w:pos="836"/>
        </w:tabs>
        <w:ind w:right="518"/>
        <w:rPr>
          <w:sz w:val="24"/>
          <w:szCs w:val="24"/>
        </w:rPr>
      </w:pPr>
      <w:r>
        <w:rPr>
          <w:sz w:val="24"/>
          <w:szCs w:val="24"/>
        </w:rPr>
        <w:t xml:space="preserve">In addition to the </w:t>
      </w:r>
      <w:r w:rsidR="00CA4BCB">
        <w:rPr>
          <w:sz w:val="24"/>
          <w:szCs w:val="24"/>
        </w:rPr>
        <w:t>PaaS and SaaS licenses needed for the above end-user groups, this requirement includes the integrations services needed to successfully implement the solution, including:</w:t>
      </w:r>
    </w:p>
    <w:p w14:paraId="16FF05FB" w14:textId="77777777" w:rsidR="0075363C" w:rsidRPr="00961D9F" w:rsidRDefault="0075363C" w:rsidP="00CA4BCB">
      <w:pPr>
        <w:tabs>
          <w:tab w:val="left" w:pos="836"/>
        </w:tabs>
        <w:ind w:right="518"/>
        <w:rPr>
          <w:sz w:val="24"/>
          <w:szCs w:val="24"/>
        </w:rPr>
      </w:pPr>
    </w:p>
    <w:p w14:paraId="0D21BC27" w14:textId="77777777" w:rsidR="00CA4BCB" w:rsidRDefault="00CA4BCB" w:rsidP="00CA4BCB">
      <w:pPr>
        <w:pStyle w:val="ListParagraph"/>
        <w:numPr>
          <w:ilvl w:val="0"/>
          <w:numId w:val="36"/>
        </w:numPr>
        <w:tabs>
          <w:tab w:val="left" w:pos="836"/>
        </w:tabs>
        <w:ind w:right="522"/>
        <w:rPr>
          <w:sz w:val="24"/>
          <w:szCs w:val="24"/>
        </w:rPr>
      </w:pPr>
      <w:r w:rsidRPr="00CA4BCB">
        <w:rPr>
          <w:sz w:val="24"/>
          <w:szCs w:val="24"/>
        </w:rPr>
        <w:t>Infrastructure Engineering, Development, Implementation, Integration</w:t>
      </w:r>
    </w:p>
    <w:p w14:paraId="37D803BB" w14:textId="0857032E" w:rsidR="00CA4BCB" w:rsidRPr="00CA4BCB" w:rsidRDefault="00CA4BCB" w:rsidP="00CA4BCB">
      <w:pPr>
        <w:pStyle w:val="ListParagraph"/>
        <w:numPr>
          <w:ilvl w:val="0"/>
          <w:numId w:val="36"/>
        </w:numPr>
        <w:tabs>
          <w:tab w:val="left" w:pos="836"/>
        </w:tabs>
        <w:ind w:right="522"/>
        <w:rPr>
          <w:sz w:val="24"/>
          <w:szCs w:val="24"/>
        </w:rPr>
      </w:pPr>
      <w:r w:rsidRPr="00CA4BCB">
        <w:rPr>
          <w:sz w:val="24"/>
          <w:szCs w:val="24"/>
        </w:rPr>
        <w:t>Enterprise Application Integration</w:t>
      </w:r>
    </w:p>
    <w:p w14:paraId="5DA69EA4" w14:textId="08C397EB" w:rsidR="00CA4BCB" w:rsidRDefault="00CA4BCB" w:rsidP="00CA4BCB">
      <w:pPr>
        <w:pStyle w:val="ListParagraph"/>
        <w:numPr>
          <w:ilvl w:val="0"/>
          <w:numId w:val="36"/>
        </w:numPr>
        <w:rPr>
          <w:sz w:val="24"/>
          <w:szCs w:val="24"/>
        </w:rPr>
      </w:pPr>
      <w:r w:rsidRPr="00CA4BCB">
        <w:rPr>
          <w:sz w:val="24"/>
          <w:szCs w:val="24"/>
        </w:rPr>
        <w:t>Data Migration and Integration</w:t>
      </w:r>
    </w:p>
    <w:p w14:paraId="52A7C147" w14:textId="5E0B26F5" w:rsidR="00CA4BCB" w:rsidRDefault="00CA4BCB" w:rsidP="00CA4BCB">
      <w:pPr>
        <w:pStyle w:val="ListParagraph"/>
        <w:numPr>
          <w:ilvl w:val="0"/>
          <w:numId w:val="36"/>
        </w:numPr>
        <w:rPr>
          <w:sz w:val="24"/>
          <w:szCs w:val="24"/>
        </w:rPr>
      </w:pPr>
      <w:r w:rsidRPr="00CA4BCB">
        <w:rPr>
          <w:sz w:val="24"/>
          <w:szCs w:val="24"/>
        </w:rPr>
        <w:t>Enterprise Data Management</w:t>
      </w:r>
      <w:r w:rsidR="00E031C5">
        <w:rPr>
          <w:sz w:val="24"/>
          <w:szCs w:val="24"/>
        </w:rPr>
        <w:t xml:space="preserve"> </w:t>
      </w:r>
    </w:p>
    <w:p w14:paraId="6CBB7F32" w14:textId="631F6300" w:rsidR="00CA4BCB" w:rsidRDefault="00CA4BCB" w:rsidP="00CA4BCB">
      <w:pPr>
        <w:pStyle w:val="ListParagraph"/>
        <w:numPr>
          <w:ilvl w:val="0"/>
          <w:numId w:val="36"/>
        </w:numPr>
        <w:rPr>
          <w:sz w:val="24"/>
          <w:szCs w:val="24"/>
        </w:rPr>
      </w:pPr>
      <w:r w:rsidRPr="00CA4BCB">
        <w:rPr>
          <w:sz w:val="24"/>
          <w:szCs w:val="24"/>
        </w:rPr>
        <w:t>Business Process Reengineering</w:t>
      </w:r>
    </w:p>
    <w:p w14:paraId="1D9E9D02" w14:textId="422D0B43" w:rsidR="00CA4BCB" w:rsidRDefault="00CA4BCB" w:rsidP="00CA4BCB">
      <w:pPr>
        <w:pStyle w:val="ListParagraph"/>
        <w:numPr>
          <w:ilvl w:val="0"/>
          <w:numId w:val="36"/>
        </w:numPr>
        <w:rPr>
          <w:sz w:val="24"/>
          <w:szCs w:val="24"/>
        </w:rPr>
      </w:pPr>
      <w:r w:rsidRPr="00CA4BCB">
        <w:rPr>
          <w:sz w:val="24"/>
          <w:szCs w:val="24"/>
        </w:rPr>
        <w:t>Architecture Validation and Verification</w:t>
      </w:r>
    </w:p>
    <w:p w14:paraId="5ACFAAF8" w14:textId="45E64CEF" w:rsidR="00CA4BCB" w:rsidRDefault="00CA4BCB" w:rsidP="00CA4BCB">
      <w:pPr>
        <w:pStyle w:val="ListParagraph"/>
        <w:numPr>
          <w:ilvl w:val="0"/>
          <w:numId w:val="36"/>
        </w:numPr>
        <w:rPr>
          <w:sz w:val="24"/>
          <w:szCs w:val="24"/>
        </w:rPr>
      </w:pPr>
      <w:r>
        <w:rPr>
          <w:sz w:val="24"/>
          <w:szCs w:val="24"/>
        </w:rPr>
        <w:t>Change Management and Engagement</w:t>
      </w:r>
    </w:p>
    <w:p w14:paraId="6B1DC9FB" w14:textId="1A7B9B93" w:rsidR="00CA4BCB" w:rsidRDefault="00CA4BCB" w:rsidP="00CA4BCB">
      <w:pPr>
        <w:pStyle w:val="ListParagraph"/>
        <w:numPr>
          <w:ilvl w:val="0"/>
          <w:numId w:val="36"/>
        </w:numPr>
        <w:rPr>
          <w:sz w:val="24"/>
          <w:szCs w:val="24"/>
        </w:rPr>
      </w:pPr>
      <w:r>
        <w:rPr>
          <w:sz w:val="24"/>
          <w:szCs w:val="24"/>
        </w:rPr>
        <w:t>Project Management and Scheduling</w:t>
      </w:r>
    </w:p>
    <w:p w14:paraId="61CC276E" w14:textId="7B11AE12" w:rsidR="00AC7C46" w:rsidRDefault="00AC7C46" w:rsidP="00CA4BCB">
      <w:pPr>
        <w:pStyle w:val="ListParagraph"/>
        <w:numPr>
          <w:ilvl w:val="0"/>
          <w:numId w:val="36"/>
        </w:numPr>
        <w:rPr>
          <w:sz w:val="24"/>
          <w:szCs w:val="24"/>
        </w:rPr>
      </w:pPr>
      <w:r>
        <w:rPr>
          <w:sz w:val="24"/>
          <w:szCs w:val="24"/>
        </w:rPr>
        <w:t>Risk Assessment and Management</w:t>
      </w:r>
    </w:p>
    <w:p w14:paraId="2F223C40" w14:textId="1EF96CB5" w:rsidR="00CA4BCB" w:rsidRDefault="00CA4BCB" w:rsidP="00CA4BCB">
      <w:pPr>
        <w:pStyle w:val="ListParagraph"/>
        <w:numPr>
          <w:ilvl w:val="0"/>
          <w:numId w:val="36"/>
        </w:numPr>
        <w:rPr>
          <w:sz w:val="24"/>
          <w:szCs w:val="24"/>
        </w:rPr>
      </w:pPr>
      <w:r>
        <w:rPr>
          <w:sz w:val="24"/>
          <w:szCs w:val="24"/>
        </w:rPr>
        <w:t>End-User Testing, Acceptance, and Training</w:t>
      </w:r>
    </w:p>
    <w:p w14:paraId="657937E8" w14:textId="40E6875F" w:rsidR="00CA4BCB" w:rsidRDefault="00CA4BCB" w:rsidP="00CA4BCB">
      <w:pPr>
        <w:pStyle w:val="ListParagraph"/>
        <w:numPr>
          <w:ilvl w:val="0"/>
          <w:numId w:val="36"/>
        </w:numPr>
        <w:rPr>
          <w:sz w:val="24"/>
          <w:szCs w:val="24"/>
        </w:rPr>
      </w:pPr>
      <w:r>
        <w:rPr>
          <w:sz w:val="24"/>
          <w:szCs w:val="24"/>
        </w:rPr>
        <w:t xml:space="preserve">Administrator Training and Platform Certification </w:t>
      </w:r>
    </w:p>
    <w:p w14:paraId="14A2C5E1" w14:textId="77777777" w:rsidR="00FE0B49" w:rsidRDefault="0016323D" w:rsidP="0016323D">
      <w:pPr>
        <w:pStyle w:val="Heading2"/>
        <w:tabs>
          <w:tab w:val="left" w:pos="835"/>
        </w:tabs>
      </w:pPr>
      <w:bookmarkStart w:id="3" w:name="_TOC_250014"/>
      <w:bookmarkStart w:id="4" w:name="_Toc48748108"/>
      <w:bookmarkEnd w:id="3"/>
      <w:r>
        <w:lastRenderedPageBreak/>
        <w:t>2</w:t>
      </w:r>
      <w:r w:rsidR="000A638C">
        <w:t>.0</w:t>
      </w:r>
      <w:r w:rsidR="000A638C">
        <w:tab/>
        <w:t>BACKGROUND</w:t>
      </w:r>
      <w:bookmarkEnd w:id="4"/>
    </w:p>
    <w:p w14:paraId="0D173A4A" w14:textId="77777777" w:rsidR="00D85F96" w:rsidRDefault="00D85F96" w:rsidP="00D85F96">
      <w:pPr>
        <w:pStyle w:val="BodyText"/>
        <w:spacing w:before="177"/>
        <w:ind w:left="115" w:right="176"/>
      </w:pPr>
      <w:r>
        <w:t>In addition to existing business needs, this requirement also aligns with multiple mandates and directives from Department of Health and Human Services (HHS) and The National Academies of Science Engineering and Medicine (NASEM).</w:t>
      </w:r>
    </w:p>
    <w:p w14:paraId="4F23D551" w14:textId="1C410498" w:rsidR="00D85F96" w:rsidRDefault="00D85F96" w:rsidP="00D85F96">
      <w:pPr>
        <w:pStyle w:val="BodyText"/>
        <w:spacing w:before="177"/>
        <w:ind w:left="115" w:right="176"/>
      </w:pPr>
      <w:r>
        <w:t>“I</w:t>
      </w:r>
      <w:r w:rsidRPr="005761E5">
        <w:t xml:space="preserve">n support of a government-wide directive from the White House Office of Management and Budget, the U.S. Department of Health and Human Services (HHS) launched </w:t>
      </w:r>
      <w:proofErr w:type="spellStart"/>
      <w:r w:rsidRPr="003221D5">
        <w:rPr>
          <w:i/>
          <w:iCs/>
        </w:rPr>
        <w:t>ReImagine</w:t>
      </w:r>
      <w:proofErr w:type="spellEnd"/>
      <w:r w:rsidRPr="003221D5">
        <w:rPr>
          <w:i/>
          <w:iCs/>
        </w:rPr>
        <w:t xml:space="preserve"> HHS</w:t>
      </w:r>
      <w:r w:rsidRPr="005761E5">
        <w:t>, an effort to improve efficiency and effectiveness at the Department and throughout its operating and staff divisions</w:t>
      </w:r>
      <w:r>
        <w:t>”. Specifically, this contract requirement aligns with “</w:t>
      </w:r>
      <w:r w:rsidRPr="005761E5">
        <w:t>Strategic Goal 5: Promote Effective and Efficient Management and Stewardship</w:t>
      </w:r>
      <w:r>
        <w:t>”, and more specifically “</w:t>
      </w:r>
      <w:r w:rsidRPr="003221D5">
        <w:t>Strategic Objective 5.1:  Ensure responsible financial management</w:t>
      </w:r>
      <w:r>
        <w:t>,</w:t>
      </w:r>
      <w:r w:rsidRPr="003221D5">
        <w:t xml:space="preserve"> Strategic Objective 5.3:  Optimize information technology investments to improve process efficiency and enable innovation to advance program mission goals</w:t>
      </w:r>
      <w:r w:rsidR="003F205B">
        <w:t>…</w:t>
      </w:r>
      <w:r w:rsidR="003F205B" w:rsidRPr="003F205B">
        <w:t xml:space="preserve"> Capitalize on and leverage best practices from divisions within HHS and the private sector to develop </w:t>
      </w:r>
      <w:r w:rsidR="003F205B" w:rsidRPr="003F205B">
        <w:rPr>
          <w:u w:val="single"/>
        </w:rPr>
        <w:t>enterprise-wide information technology solutions, while minimizing custom application development</w:t>
      </w:r>
      <w:r w:rsidR="003F205B" w:rsidRPr="003F205B">
        <w:t>, maximizing collaboration, and reducing cost</w:t>
      </w:r>
      <w:r>
        <w:t>”.</w:t>
      </w:r>
    </w:p>
    <w:p w14:paraId="2AF433DE" w14:textId="77777777" w:rsidR="00263FC8" w:rsidRDefault="00D85F96" w:rsidP="00263FC8">
      <w:pPr>
        <w:pStyle w:val="BodyText"/>
        <w:spacing w:before="177"/>
        <w:ind w:left="115" w:right="176"/>
      </w:pPr>
      <w:r>
        <w:t xml:space="preserve"> “At the request of NIH, T</w:t>
      </w:r>
      <w:r w:rsidRPr="00FF1189">
        <w:t xml:space="preserve">he National Academies of Sciences, Engineering, and Medicine </w:t>
      </w:r>
      <w:r>
        <w:t>convened</w:t>
      </w:r>
      <w:r w:rsidRPr="00FF1189">
        <w:t xml:space="preserve"> an ad hoc committee to: (1) identify facilities in greatest need of repair or those most impacting mission implementation; (2) assess the rationale and composition of projects to bring the NIH main campus facilities up to current standards or acceptable operational performance which meet mission objectives; (3) evaluate at a high level the completeness, accuracy, and relevance of cost estimates (already developed by/for NIH) for proposed capital projects; and (4) identify potential factors and approaches that the NIH should consider in developing a comprehensive capital strategy for its main campus portfolio of facilities</w:t>
      </w:r>
      <w:r>
        <w:t>”</w:t>
      </w:r>
      <w:r w:rsidRPr="00FF1189">
        <w:t>.</w:t>
      </w:r>
      <w:r>
        <w:t xml:space="preserve"> This contract requirement will improve NIH’s ability to make data-driven decisions throughout capital investment planning. </w:t>
      </w:r>
    </w:p>
    <w:p w14:paraId="2BEBC4D1" w14:textId="2D99C195" w:rsidR="000800CF" w:rsidRDefault="000800CF" w:rsidP="006B6C23">
      <w:pPr>
        <w:pStyle w:val="BodyText"/>
        <w:spacing w:before="177"/>
        <w:ind w:left="115" w:right="176"/>
      </w:pPr>
      <w:r>
        <w:t xml:space="preserve">Additionally, </w:t>
      </w:r>
      <w:r w:rsidR="00D9503B">
        <w:t xml:space="preserve">the growing risks associated with cybersecurity create an urgent need to secure all network connected devices. Many NIH facilities are equipped with complex industrial controls systems used to remotely monitor, automate, and control different campus and building systems, such as security, fire, HVAC, and others. These industrial controls systems are in a unique middle ground between building systems and IT systems, because they control building equipment, and are connected to the IT network. ORF, ORS, and ITB all play a significant role in managing and securing the industrial control systems and their associated campus and building systems. Having said that, the intent of this requirement is to provide a single platform in which both </w:t>
      </w:r>
      <w:r w:rsidR="006B6C23">
        <w:t>IWMS</w:t>
      </w:r>
      <w:r w:rsidR="00D9503B">
        <w:t xml:space="preserve"> and IT </w:t>
      </w:r>
      <w:r w:rsidR="006B6C23">
        <w:t xml:space="preserve">data and workflows can be managed and shared between IWMS and IT applications. </w:t>
      </w:r>
    </w:p>
    <w:p w14:paraId="103BD6E9" w14:textId="1E32659B" w:rsidR="00263FC8" w:rsidRDefault="0030102D" w:rsidP="00263FC8">
      <w:pPr>
        <w:pStyle w:val="BodyText"/>
        <w:spacing w:before="177"/>
        <w:ind w:left="115" w:right="176"/>
      </w:pPr>
      <w:r w:rsidRPr="0030102D">
        <w:t xml:space="preserve">Currently, ORF utilizes a mixture of commercial off-the-shelf (COTS), homegrown, and Microsoft products to manage the NIH facility </w:t>
      </w:r>
      <w:proofErr w:type="gramStart"/>
      <w:r w:rsidRPr="0030102D">
        <w:t>life-cycle</w:t>
      </w:r>
      <w:proofErr w:type="gramEnd"/>
      <w:r w:rsidRPr="0030102D">
        <w:t xml:space="preserve">. The lack of a single system of engagement limits ORF’s efficiency, effectiveness, and accountability when administering the NIH facility </w:t>
      </w:r>
      <w:proofErr w:type="gramStart"/>
      <w:r w:rsidRPr="0030102D">
        <w:t>life-cycle</w:t>
      </w:r>
      <w:proofErr w:type="gramEnd"/>
      <w:r w:rsidRPr="0030102D">
        <w:t xml:space="preserve">. The current systems do not meet full functional or technical requirements, do not provide ease of use to users and customers, and are not integrated in a manner which supports data visibility or cross-functional workflows. </w:t>
      </w:r>
    </w:p>
    <w:p w14:paraId="0E70BF4E" w14:textId="11014A7A" w:rsidR="00AE44EF" w:rsidRDefault="00AE44EF" w:rsidP="00263FC8">
      <w:pPr>
        <w:pStyle w:val="BodyText"/>
        <w:spacing w:before="177"/>
        <w:ind w:left="115" w:right="176"/>
      </w:pPr>
      <w:r>
        <w:t xml:space="preserve">Key business drivers include improving efficiency, effectiveness, and accountability. Automation, </w:t>
      </w:r>
      <w:r w:rsidR="00F57EDC">
        <w:t>such as</w:t>
      </w:r>
      <w:r>
        <w:t xml:space="preserve"> automated workflows, notifications, and data population, should be leveraged as much as possible to improve efficiency. Data integrity and visibility should be established and improved through </w:t>
      </w:r>
      <w:r w:rsidR="00F57EDC">
        <w:t xml:space="preserve">automated </w:t>
      </w:r>
      <w:r>
        <w:t xml:space="preserve">change management workflows, dynamic roles and permissions, and </w:t>
      </w:r>
      <w:r w:rsidR="00F57EDC">
        <w:t xml:space="preserve">automated </w:t>
      </w:r>
      <w:r>
        <w:t xml:space="preserve">dashboards </w:t>
      </w:r>
      <w:r w:rsidR="00F57EDC">
        <w:t xml:space="preserve">and </w:t>
      </w:r>
      <w:r>
        <w:t>reporting.</w:t>
      </w:r>
      <w:r w:rsidR="00F57EDC">
        <w:t xml:space="preserve"> The customer or requestor experience should be improved by providing request status visibility and automated notifications. </w:t>
      </w:r>
    </w:p>
    <w:p w14:paraId="36B0A693" w14:textId="1FAA4311" w:rsidR="00D85F96" w:rsidRDefault="00465FEC" w:rsidP="00263FC8">
      <w:pPr>
        <w:pStyle w:val="BodyText"/>
        <w:spacing w:before="177"/>
        <w:ind w:left="115" w:right="176"/>
      </w:pPr>
      <w:r>
        <w:lastRenderedPageBreak/>
        <w:t xml:space="preserve">The intent is to replace and consolidate </w:t>
      </w:r>
      <w:r w:rsidR="00D35D90">
        <w:t xml:space="preserve">the </w:t>
      </w:r>
      <w:r>
        <w:t>NIH ORF information systems</w:t>
      </w:r>
      <w:r w:rsidR="00D35D90">
        <w:t xml:space="preserve"> used across the NIH Facility Lifecycle</w:t>
      </w:r>
      <w:r>
        <w:t xml:space="preserve"> into an IWMS application</w:t>
      </w:r>
      <w:r w:rsidR="00537524">
        <w:t xml:space="preserve"> over time, in a phased approach</w:t>
      </w:r>
      <w:r w:rsidR="0030102D">
        <w:t xml:space="preserve"> to achieve an enterprise-wide solution that can be leveraged across all ORF functions, including capital investment planning</w:t>
      </w:r>
      <w:r w:rsidR="00537524">
        <w:t>. The current ORF systems are</w:t>
      </w:r>
      <w:r w:rsidR="00D35D90">
        <w:t xml:space="preserve"> listed </w:t>
      </w:r>
      <w:r w:rsidR="00263FC8">
        <w:t xml:space="preserve">on the following page in Table 1: </w:t>
      </w:r>
      <w:r w:rsidR="00263FC8" w:rsidRPr="00263FC8">
        <w:t>Current ORF Systems</w:t>
      </w:r>
      <w:r w:rsidR="00263FC8">
        <w:t>. S</w:t>
      </w:r>
      <w:r w:rsidR="00852420">
        <w:t>ee Appendix A for visual diagram</w:t>
      </w:r>
      <w:r w:rsidR="00263FC8">
        <w:t>.</w:t>
      </w:r>
      <w:r w:rsidR="00D35D90">
        <w:t>:</w:t>
      </w:r>
    </w:p>
    <w:p w14:paraId="13101F9D" w14:textId="3E089DE7" w:rsidR="00263FC8" w:rsidRPr="00263FC8" w:rsidRDefault="00263FC8" w:rsidP="00263FC8">
      <w:pPr>
        <w:pStyle w:val="BodyText"/>
        <w:spacing w:before="177"/>
        <w:ind w:left="115" w:right="176"/>
        <w:rPr>
          <w:b/>
          <w:bCs/>
        </w:rPr>
      </w:pPr>
      <w:r w:rsidRPr="00263FC8">
        <w:rPr>
          <w:b/>
          <w:bCs/>
        </w:rPr>
        <w:t>Table 1: Current ORF Systems</w:t>
      </w:r>
    </w:p>
    <w:tbl>
      <w:tblPr>
        <w:tblStyle w:val="TableGrid"/>
        <w:tblpPr w:leftFromText="180" w:rightFromText="180" w:vertAnchor="text" w:horzAnchor="margin" w:tblpXSpec="center" w:tblpY="243"/>
        <w:tblW w:w="5192" w:type="pct"/>
        <w:tblLayout w:type="fixed"/>
        <w:tblLook w:val="04A0" w:firstRow="1" w:lastRow="0" w:firstColumn="1" w:lastColumn="0" w:noHBand="0" w:noVBand="1"/>
      </w:tblPr>
      <w:tblGrid>
        <w:gridCol w:w="1793"/>
        <w:gridCol w:w="1455"/>
        <w:gridCol w:w="1531"/>
        <w:gridCol w:w="1453"/>
        <w:gridCol w:w="1082"/>
        <w:gridCol w:w="2935"/>
      </w:tblGrid>
      <w:tr w:rsidR="00322122" w:rsidRPr="00FF1189" w14:paraId="64377223" w14:textId="11C881C7" w:rsidTr="00E14408">
        <w:trPr>
          <w:trHeight w:val="647"/>
        </w:trPr>
        <w:tc>
          <w:tcPr>
            <w:tcW w:w="874" w:type="pct"/>
            <w:hideMark/>
          </w:tcPr>
          <w:p w14:paraId="5F730E09" w14:textId="77777777" w:rsidR="00322122" w:rsidRPr="00D85F96" w:rsidRDefault="00322122" w:rsidP="00322122">
            <w:pPr>
              <w:pStyle w:val="BodyText"/>
              <w:jc w:val="center"/>
              <w:rPr>
                <w:b/>
                <w:bCs/>
                <w:w w:val="105"/>
              </w:rPr>
            </w:pPr>
            <w:r w:rsidRPr="00D85F96">
              <w:rPr>
                <w:b/>
                <w:bCs/>
                <w:w w:val="105"/>
              </w:rPr>
              <w:t>Current System</w:t>
            </w:r>
          </w:p>
        </w:tc>
        <w:tc>
          <w:tcPr>
            <w:tcW w:w="710" w:type="pct"/>
            <w:hideMark/>
          </w:tcPr>
          <w:p w14:paraId="5BEE68CD" w14:textId="153DC206" w:rsidR="00322122" w:rsidRPr="00D85F96" w:rsidRDefault="00322122" w:rsidP="00322122">
            <w:pPr>
              <w:pStyle w:val="BodyText"/>
              <w:jc w:val="center"/>
              <w:rPr>
                <w:b/>
                <w:bCs/>
                <w:w w:val="105"/>
              </w:rPr>
            </w:pPr>
            <w:r w:rsidRPr="00D85F96">
              <w:rPr>
                <w:b/>
                <w:bCs/>
                <w:w w:val="105"/>
              </w:rPr>
              <w:t>Vendor - Type</w:t>
            </w:r>
          </w:p>
        </w:tc>
        <w:tc>
          <w:tcPr>
            <w:tcW w:w="747" w:type="pct"/>
          </w:tcPr>
          <w:p w14:paraId="0943124F" w14:textId="582315A9" w:rsidR="00322122" w:rsidRPr="00D85F96" w:rsidRDefault="00322122" w:rsidP="00322122">
            <w:pPr>
              <w:pStyle w:val="BodyText"/>
              <w:jc w:val="center"/>
              <w:rPr>
                <w:b/>
                <w:bCs/>
                <w:w w:val="105"/>
              </w:rPr>
            </w:pPr>
            <w:r w:rsidRPr="00D85F96">
              <w:rPr>
                <w:b/>
                <w:bCs/>
                <w:w w:val="105"/>
              </w:rPr>
              <w:t>Business Function</w:t>
            </w:r>
          </w:p>
        </w:tc>
        <w:tc>
          <w:tcPr>
            <w:tcW w:w="709" w:type="pct"/>
          </w:tcPr>
          <w:p w14:paraId="29A5C0AE" w14:textId="19BCBF8B" w:rsidR="00322122" w:rsidRPr="00D85F96" w:rsidRDefault="00322122" w:rsidP="00322122">
            <w:pPr>
              <w:pStyle w:val="BodyText"/>
              <w:jc w:val="center"/>
              <w:rPr>
                <w:b/>
                <w:bCs/>
                <w:w w:val="105"/>
              </w:rPr>
            </w:pPr>
            <w:r w:rsidRPr="00D85F96">
              <w:rPr>
                <w:b/>
                <w:bCs/>
                <w:w w:val="105"/>
              </w:rPr>
              <w:t>Data Volume</w:t>
            </w:r>
          </w:p>
        </w:tc>
        <w:tc>
          <w:tcPr>
            <w:tcW w:w="528" w:type="pct"/>
          </w:tcPr>
          <w:p w14:paraId="272BAB99" w14:textId="489F231B" w:rsidR="00322122" w:rsidRPr="00D85F96" w:rsidRDefault="00322122" w:rsidP="00322122">
            <w:pPr>
              <w:pStyle w:val="BodyText"/>
              <w:jc w:val="center"/>
              <w:rPr>
                <w:b/>
                <w:bCs/>
                <w:w w:val="105"/>
              </w:rPr>
            </w:pPr>
            <w:r w:rsidRPr="00D85F96">
              <w:rPr>
                <w:b/>
                <w:bCs/>
                <w:w w:val="105"/>
              </w:rPr>
              <w:t>Data Clean Up Needed</w:t>
            </w:r>
            <w:r w:rsidR="009947C7">
              <w:rPr>
                <w:b/>
                <w:bCs/>
                <w:w w:val="105"/>
              </w:rPr>
              <w:t>*</w:t>
            </w:r>
          </w:p>
        </w:tc>
        <w:tc>
          <w:tcPr>
            <w:tcW w:w="1432" w:type="pct"/>
          </w:tcPr>
          <w:p w14:paraId="48B69CEA" w14:textId="20AEA456" w:rsidR="00322122" w:rsidRDefault="00322122" w:rsidP="00322122">
            <w:pPr>
              <w:pStyle w:val="BodyText"/>
              <w:jc w:val="center"/>
              <w:rPr>
                <w:b/>
                <w:bCs/>
                <w:w w:val="105"/>
              </w:rPr>
            </w:pPr>
            <w:r w:rsidRPr="00D85F96">
              <w:rPr>
                <w:b/>
                <w:bCs/>
                <w:w w:val="105"/>
              </w:rPr>
              <w:t>IWMS Module</w:t>
            </w:r>
          </w:p>
          <w:p w14:paraId="017A63A1" w14:textId="6CC12508" w:rsidR="00322122" w:rsidRPr="00D85F96" w:rsidRDefault="00322122" w:rsidP="00322122">
            <w:pPr>
              <w:pStyle w:val="BodyText"/>
              <w:jc w:val="center"/>
              <w:rPr>
                <w:b/>
                <w:bCs/>
                <w:w w:val="105"/>
              </w:rPr>
            </w:pPr>
            <w:r w:rsidRPr="00D85F96">
              <w:rPr>
                <w:b/>
                <w:bCs/>
                <w:w w:val="105"/>
              </w:rPr>
              <w:t xml:space="preserve">Phase </w:t>
            </w:r>
          </w:p>
          <w:p w14:paraId="54276850" w14:textId="6139CD00" w:rsidR="00322122" w:rsidRPr="00D85F96" w:rsidRDefault="00322122" w:rsidP="00322122">
            <w:pPr>
              <w:pStyle w:val="BodyText"/>
              <w:jc w:val="center"/>
              <w:rPr>
                <w:b/>
                <w:bCs/>
                <w:w w:val="105"/>
              </w:rPr>
            </w:pPr>
            <w:r w:rsidRPr="00D85F96">
              <w:rPr>
                <w:b/>
                <w:bCs/>
                <w:w w:val="105"/>
              </w:rPr>
              <w:t># of Users</w:t>
            </w:r>
          </w:p>
        </w:tc>
      </w:tr>
      <w:tr w:rsidR="00322122" w:rsidRPr="0016323D" w14:paraId="185EACF9" w14:textId="77777777" w:rsidTr="00E14408">
        <w:trPr>
          <w:trHeight w:val="339"/>
        </w:trPr>
        <w:tc>
          <w:tcPr>
            <w:tcW w:w="874" w:type="pct"/>
            <w:hideMark/>
          </w:tcPr>
          <w:p w14:paraId="19650900" w14:textId="77777777" w:rsidR="00322122" w:rsidRPr="00322122" w:rsidRDefault="00322122" w:rsidP="00322122">
            <w:pPr>
              <w:pStyle w:val="BodyText"/>
              <w:jc w:val="center"/>
              <w:rPr>
                <w:b/>
                <w:bCs/>
                <w:w w:val="105"/>
              </w:rPr>
            </w:pPr>
            <w:r w:rsidRPr="00322122">
              <w:rPr>
                <w:b/>
                <w:bCs/>
                <w:w w:val="105"/>
              </w:rPr>
              <w:t>MS2000</w:t>
            </w:r>
          </w:p>
        </w:tc>
        <w:tc>
          <w:tcPr>
            <w:tcW w:w="710" w:type="pct"/>
            <w:hideMark/>
          </w:tcPr>
          <w:p w14:paraId="5416FFAB" w14:textId="77777777" w:rsidR="00322122" w:rsidRPr="00FF1189" w:rsidRDefault="00322122" w:rsidP="00322122">
            <w:pPr>
              <w:pStyle w:val="BodyText"/>
              <w:jc w:val="center"/>
              <w:rPr>
                <w:w w:val="105"/>
              </w:rPr>
            </w:pPr>
            <w:proofErr w:type="spellStart"/>
            <w:r w:rsidRPr="0016323D">
              <w:rPr>
                <w:w w:val="105"/>
              </w:rPr>
              <w:t>MicroMain</w:t>
            </w:r>
            <w:proofErr w:type="spellEnd"/>
            <w:r w:rsidRPr="0016323D">
              <w:rPr>
                <w:w w:val="105"/>
              </w:rPr>
              <w:t xml:space="preserve"> - legacy COTS</w:t>
            </w:r>
          </w:p>
        </w:tc>
        <w:tc>
          <w:tcPr>
            <w:tcW w:w="747" w:type="pct"/>
          </w:tcPr>
          <w:p w14:paraId="511640E1" w14:textId="5502E6CF" w:rsidR="00322122" w:rsidRDefault="00322122" w:rsidP="00322122">
            <w:pPr>
              <w:pStyle w:val="BodyText"/>
              <w:jc w:val="center"/>
              <w:rPr>
                <w:w w:val="105"/>
              </w:rPr>
            </w:pPr>
            <w:r w:rsidRPr="0016323D">
              <w:rPr>
                <w:w w:val="105"/>
              </w:rPr>
              <w:t xml:space="preserve">Maintenance </w:t>
            </w:r>
            <w:r>
              <w:rPr>
                <w:w w:val="105"/>
              </w:rPr>
              <w:t>Requests</w:t>
            </w:r>
          </w:p>
        </w:tc>
        <w:tc>
          <w:tcPr>
            <w:tcW w:w="709" w:type="pct"/>
          </w:tcPr>
          <w:p w14:paraId="115B2594" w14:textId="7F8B0508" w:rsidR="00322122" w:rsidRPr="0016323D" w:rsidRDefault="00322122" w:rsidP="00322122">
            <w:pPr>
              <w:pStyle w:val="BodyText"/>
              <w:jc w:val="center"/>
              <w:rPr>
                <w:w w:val="105"/>
              </w:rPr>
            </w:pPr>
            <w:r>
              <w:rPr>
                <w:w w:val="105"/>
              </w:rPr>
              <w:t>65,000 requests/year</w:t>
            </w:r>
          </w:p>
        </w:tc>
        <w:tc>
          <w:tcPr>
            <w:tcW w:w="528" w:type="pct"/>
          </w:tcPr>
          <w:p w14:paraId="720B6029" w14:textId="77777777" w:rsidR="00322122" w:rsidRDefault="00322122" w:rsidP="00322122">
            <w:pPr>
              <w:pStyle w:val="BodyText"/>
              <w:jc w:val="center"/>
              <w:rPr>
                <w:w w:val="105"/>
              </w:rPr>
            </w:pPr>
            <w:r>
              <w:rPr>
                <w:w w:val="105"/>
              </w:rPr>
              <w:t>Low</w:t>
            </w:r>
          </w:p>
          <w:p w14:paraId="4A5A3C8D" w14:textId="77777777" w:rsidR="00E26794" w:rsidRDefault="00E26794" w:rsidP="00322122">
            <w:pPr>
              <w:pStyle w:val="BodyText"/>
              <w:jc w:val="center"/>
              <w:rPr>
                <w:w w:val="105"/>
              </w:rPr>
            </w:pPr>
            <w:r>
              <w:rPr>
                <w:w w:val="105"/>
              </w:rPr>
              <w:t>20</w:t>
            </w:r>
            <w:r w:rsidR="009947C7">
              <w:rPr>
                <w:w w:val="105"/>
              </w:rPr>
              <w:t xml:space="preserve"> </w:t>
            </w:r>
          </w:p>
          <w:p w14:paraId="70BD6C2A" w14:textId="2017C12A" w:rsidR="009947C7" w:rsidRPr="0016323D" w:rsidRDefault="009947C7" w:rsidP="00322122">
            <w:pPr>
              <w:pStyle w:val="BodyText"/>
              <w:jc w:val="center"/>
              <w:rPr>
                <w:w w:val="105"/>
              </w:rPr>
            </w:pPr>
            <w:r>
              <w:rPr>
                <w:w w:val="105"/>
              </w:rPr>
              <w:t>fields</w:t>
            </w:r>
          </w:p>
        </w:tc>
        <w:tc>
          <w:tcPr>
            <w:tcW w:w="1432" w:type="pct"/>
          </w:tcPr>
          <w:p w14:paraId="61C5FEF2" w14:textId="3DA239BD" w:rsidR="00322122" w:rsidRDefault="00322122" w:rsidP="00322122">
            <w:pPr>
              <w:pStyle w:val="BodyText"/>
              <w:jc w:val="center"/>
              <w:rPr>
                <w:w w:val="105"/>
              </w:rPr>
            </w:pPr>
            <w:r>
              <w:rPr>
                <w:w w:val="105"/>
              </w:rPr>
              <w:t>Customer Request Portal</w:t>
            </w:r>
          </w:p>
          <w:p w14:paraId="138DE865" w14:textId="20A5F65D" w:rsidR="00322122" w:rsidRDefault="00322122" w:rsidP="00322122">
            <w:pPr>
              <w:pStyle w:val="BodyText"/>
              <w:jc w:val="center"/>
              <w:rPr>
                <w:w w:val="105"/>
              </w:rPr>
            </w:pPr>
            <w:r>
              <w:rPr>
                <w:w w:val="105"/>
              </w:rPr>
              <w:t>Phase 1</w:t>
            </w:r>
          </w:p>
          <w:p w14:paraId="3D9F03B9" w14:textId="77777777" w:rsidR="00322122" w:rsidRPr="0016323D" w:rsidRDefault="00322122" w:rsidP="00322122">
            <w:pPr>
              <w:pStyle w:val="BodyText"/>
              <w:jc w:val="center"/>
              <w:rPr>
                <w:w w:val="105"/>
              </w:rPr>
            </w:pPr>
            <w:r>
              <w:rPr>
                <w:w w:val="105"/>
              </w:rPr>
              <w:t>20,000 – 30,000 requestors</w:t>
            </w:r>
          </w:p>
        </w:tc>
      </w:tr>
      <w:tr w:rsidR="00322122" w:rsidRPr="00FF1189" w14:paraId="5F42D07A" w14:textId="46D06876" w:rsidTr="00E14408">
        <w:trPr>
          <w:trHeight w:val="643"/>
        </w:trPr>
        <w:tc>
          <w:tcPr>
            <w:tcW w:w="874" w:type="pct"/>
            <w:hideMark/>
          </w:tcPr>
          <w:p w14:paraId="32519261" w14:textId="77777777" w:rsidR="00322122" w:rsidRPr="00322122" w:rsidRDefault="00322122" w:rsidP="00322122">
            <w:pPr>
              <w:pStyle w:val="BodyText"/>
              <w:jc w:val="center"/>
              <w:rPr>
                <w:b/>
                <w:bCs/>
                <w:w w:val="105"/>
              </w:rPr>
            </w:pPr>
            <w:r w:rsidRPr="00322122">
              <w:rPr>
                <w:b/>
                <w:bCs/>
                <w:w w:val="105"/>
              </w:rPr>
              <w:t>WebView</w:t>
            </w:r>
          </w:p>
        </w:tc>
        <w:tc>
          <w:tcPr>
            <w:tcW w:w="710" w:type="pct"/>
            <w:hideMark/>
          </w:tcPr>
          <w:p w14:paraId="2E1463BB" w14:textId="77777777" w:rsidR="00322122" w:rsidRPr="00FF1189" w:rsidRDefault="00322122" w:rsidP="00322122">
            <w:pPr>
              <w:pStyle w:val="BodyText"/>
              <w:jc w:val="center"/>
              <w:rPr>
                <w:w w:val="105"/>
              </w:rPr>
            </w:pPr>
            <w:r w:rsidRPr="0016323D">
              <w:rPr>
                <w:w w:val="105"/>
              </w:rPr>
              <w:t>Blue Cardinal – SaaS</w:t>
            </w:r>
          </w:p>
        </w:tc>
        <w:tc>
          <w:tcPr>
            <w:tcW w:w="747" w:type="pct"/>
          </w:tcPr>
          <w:p w14:paraId="3CD5E63B" w14:textId="6B5D7B0C" w:rsidR="00322122" w:rsidRDefault="00322122" w:rsidP="00322122">
            <w:pPr>
              <w:pStyle w:val="BodyText"/>
              <w:jc w:val="center"/>
              <w:rPr>
                <w:w w:val="105"/>
              </w:rPr>
            </w:pPr>
            <w:r w:rsidRPr="0016323D">
              <w:rPr>
                <w:w w:val="105"/>
              </w:rPr>
              <w:t>Facility Asset Inventory</w:t>
            </w:r>
          </w:p>
        </w:tc>
        <w:tc>
          <w:tcPr>
            <w:tcW w:w="709" w:type="pct"/>
          </w:tcPr>
          <w:p w14:paraId="7488DA28" w14:textId="0B2808FE" w:rsidR="00322122" w:rsidRPr="0016323D" w:rsidRDefault="00322122" w:rsidP="00322122">
            <w:pPr>
              <w:pStyle w:val="BodyText"/>
              <w:jc w:val="center"/>
              <w:rPr>
                <w:w w:val="105"/>
              </w:rPr>
            </w:pPr>
            <w:r>
              <w:rPr>
                <w:w w:val="105"/>
              </w:rPr>
              <w:t>80,000+ assets</w:t>
            </w:r>
          </w:p>
        </w:tc>
        <w:tc>
          <w:tcPr>
            <w:tcW w:w="528" w:type="pct"/>
          </w:tcPr>
          <w:p w14:paraId="50231F99" w14:textId="77777777" w:rsidR="00322122" w:rsidRDefault="00322122" w:rsidP="00322122">
            <w:pPr>
              <w:pStyle w:val="BodyText"/>
              <w:jc w:val="center"/>
              <w:rPr>
                <w:w w:val="105"/>
              </w:rPr>
            </w:pPr>
            <w:r>
              <w:rPr>
                <w:w w:val="105"/>
              </w:rPr>
              <w:t>Medium</w:t>
            </w:r>
          </w:p>
          <w:p w14:paraId="638A8D11" w14:textId="001FDF17" w:rsidR="009947C7" w:rsidRDefault="009947C7" w:rsidP="00322122">
            <w:pPr>
              <w:pStyle w:val="BodyText"/>
              <w:jc w:val="center"/>
              <w:rPr>
                <w:w w:val="105"/>
              </w:rPr>
            </w:pPr>
            <w:r>
              <w:rPr>
                <w:w w:val="105"/>
              </w:rPr>
              <w:t>15</w:t>
            </w:r>
            <w:r w:rsidR="00E26794">
              <w:rPr>
                <w:w w:val="105"/>
              </w:rPr>
              <w:t>*</w:t>
            </w:r>
            <w:r>
              <w:rPr>
                <w:w w:val="105"/>
              </w:rPr>
              <w:t xml:space="preserve"> – 75</w:t>
            </w:r>
          </w:p>
          <w:p w14:paraId="530C1723" w14:textId="57B05FA4" w:rsidR="009947C7" w:rsidRPr="0016323D" w:rsidRDefault="009947C7" w:rsidP="00322122">
            <w:pPr>
              <w:pStyle w:val="BodyText"/>
              <w:jc w:val="center"/>
              <w:rPr>
                <w:w w:val="105"/>
              </w:rPr>
            </w:pPr>
            <w:r>
              <w:rPr>
                <w:w w:val="105"/>
              </w:rPr>
              <w:t>fields</w:t>
            </w:r>
          </w:p>
        </w:tc>
        <w:tc>
          <w:tcPr>
            <w:tcW w:w="1432" w:type="pct"/>
          </w:tcPr>
          <w:p w14:paraId="3ABE97EB" w14:textId="3CD6F367" w:rsidR="00322122" w:rsidRDefault="00322122" w:rsidP="00322122">
            <w:pPr>
              <w:pStyle w:val="BodyText"/>
              <w:jc w:val="center"/>
              <w:rPr>
                <w:w w:val="105"/>
              </w:rPr>
            </w:pPr>
            <w:r>
              <w:rPr>
                <w:w w:val="105"/>
              </w:rPr>
              <w:t>Maintenance Management</w:t>
            </w:r>
          </w:p>
          <w:p w14:paraId="718C3516" w14:textId="7A5C1C82" w:rsidR="00322122" w:rsidRDefault="00322122" w:rsidP="00322122">
            <w:pPr>
              <w:pStyle w:val="BodyText"/>
              <w:jc w:val="center"/>
              <w:rPr>
                <w:w w:val="105"/>
              </w:rPr>
            </w:pPr>
            <w:r>
              <w:rPr>
                <w:w w:val="105"/>
              </w:rPr>
              <w:t>Phase 1</w:t>
            </w:r>
          </w:p>
          <w:p w14:paraId="444448EA" w14:textId="538D7E57" w:rsidR="00322122" w:rsidRPr="0016323D" w:rsidRDefault="00322122" w:rsidP="00322122">
            <w:pPr>
              <w:pStyle w:val="BodyText"/>
              <w:jc w:val="center"/>
              <w:rPr>
                <w:w w:val="105"/>
              </w:rPr>
            </w:pPr>
            <w:r>
              <w:rPr>
                <w:w w:val="105"/>
              </w:rPr>
              <w:t>450 – 500 users</w:t>
            </w:r>
          </w:p>
        </w:tc>
      </w:tr>
      <w:tr w:rsidR="00322122" w:rsidRPr="00FF1189" w14:paraId="13A21F89" w14:textId="34BEA20C" w:rsidTr="00E14408">
        <w:trPr>
          <w:trHeight w:val="621"/>
        </w:trPr>
        <w:tc>
          <w:tcPr>
            <w:tcW w:w="874" w:type="pct"/>
            <w:hideMark/>
          </w:tcPr>
          <w:p w14:paraId="428E281C" w14:textId="77777777" w:rsidR="00322122" w:rsidRPr="00322122" w:rsidRDefault="00322122" w:rsidP="00322122">
            <w:pPr>
              <w:pStyle w:val="BodyText"/>
              <w:jc w:val="center"/>
              <w:rPr>
                <w:b/>
                <w:bCs/>
                <w:w w:val="105"/>
              </w:rPr>
            </w:pPr>
            <w:r w:rsidRPr="00322122">
              <w:rPr>
                <w:b/>
                <w:bCs/>
                <w:w w:val="105"/>
              </w:rPr>
              <w:t>WebView</w:t>
            </w:r>
          </w:p>
        </w:tc>
        <w:tc>
          <w:tcPr>
            <w:tcW w:w="710" w:type="pct"/>
            <w:hideMark/>
          </w:tcPr>
          <w:p w14:paraId="0229AB6D" w14:textId="77777777" w:rsidR="00322122" w:rsidRPr="00FF1189" w:rsidRDefault="00322122" w:rsidP="00322122">
            <w:pPr>
              <w:pStyle w:val="BodyText"/>
              <w:jc w:val="center"/>
              <w:rPr>
                <w:w w:val="105"/>
              </w:rPr>
            </w:pPr>
            <w:r w:rsidRPr="0016323D">
              <w:rPr>
                <w:w w:val="105"/>
              </w:rPr>
              <w:t>Blue Cardinal – SaaS</w:t>
            </w:r>
          </w:p>
        </w:tc>
        <w:tc>
          <w:tcPr>
            <w:tcW w:w="747" w:type="pct"/>
          </w:tcPr>
          <w:p w14:paraId="7206FD39" w14:textId="7C46721E" w:rsidR="00322122" w:rsidRDefault="00322122" w:rsidP="00322122">
            <w:pPr>
              <w:pStyle w:val="BodyText"/>
              <w:jc w:val="center"/>
              <w:rPr>
                <w:w w:val="105"/>
              </w:rPr>
            </w:pPr>
            <w:r w:rsidRPr="0016323D">
              <w:rPr>
                <w:w w:val="105"/>
              </w:rPr>
              <w:t>Scheduled Maintenance</w:t>
            </w:r>
          </w:p>
        </w:tc>
        <w:tc>
          <w:tcPr>
            <w:tcW w:w="709" w:type="pct"/>
          </w:tcPr>
          <w:p w14:paraId="451E5BD9" w14:textId="4FE53F46" w:rsidR="00322122" w:rsidRPr="0016323D" w:rsidRDefault="00322122" w:rsidP="00322122">
            <w:pPr>
              <w:pStyle w:val="BodyText"/>
              <w:jc w:val="center"/>
              <w:rPr>
                <w:w w:val="105"/>
              </w:rPr>
            </w:pPr>
            <w:r>
              <w:rPr>
                <w:w w:val="105"/>
              </w:rPr>
              <w:t>60,000 work order/year</w:t>
            </w:r>
          </w:p>
        </w:tc>
        <w:tc>
          <w:tcPr>
            <w:tcW w:w="528" w:type="pct"/>
          </w:tcPr>
          <w:p w14:paraId="15AD0BAE" w14:textId="77777777" w:rsidR="00322122" w:rsidRDefault="00322122" w:rsidP="00322122">
            <w:pPr>
              <w:pStyle w:val="BodyText"/>
              <w:jc w:val="center"/>
              <w:rPr>
                <w:w w:val="105"/>
              </w:rPr>
            </w:pPr>
            <w:r>
              <w:rPr>
                <w:w w:val="105"/>
              </w:rPr>
              <w:t>Low</w:t>
            </w:r>
          </w:p>
          <w:p w14:paraId="7A9A3B56" w14:textId="31C64C14" w:rsidR="009947C7" w:rsidRDefault="00E26794" w:rsidP="00322122">
            <w:pPr>
              <w:pStyle w:val="BodyText"/>
              <w:jc w:val="center"/>
              <w:rPr>
                <w:w w:val="105"/>
              </w:rPr>
            </w:pPr>
            <w:r>
              <w:rPr>
                <w:w w:val="105"/>
              </w:rPr>
              <w:t>30</w:t>
            </w:r>
          </w:p>
          <w:p w14:paraId="66707C15" w14:textId="09E349FB" w:rsidR="009947C7" w:rsidRPr="0016323D" w:rsidRDefault="009947C7" w:rsidP="00322122">
            <w:pPr>
              <w:pStyle w:val="BodyText"/>
              <w:jc w:val="center"/>
              <w:rPr>
                <w:w w:val="105"/>
              </w:rPr>
            </w:pPr>
            <w:r>
              <w:rPr>
                <w:w w:val="105"/>
              </w:rPr>
              <w:t>fields</w:t>
            </w:r>
          </w:p>
        </w:tc>
        <w:tc>
          <w:tcPr>
            <w:tcW w:w="1432" w:type="pct"/>
          </w:tcPr>
          <w:p w14:paraId="142591C0" w14:textId="353CE5C8" w:rsidR="00322122" w:rsidRDefault="00322122" w:rsidP="00322122">
            <w:pPr>
              <w:pStyle w:val="BodyText"/>
              <w:jc w:val="center"/>
              <w:rPr>
                <w:w w:val="105"/>
              </w:rPr>
            </w:pPr>
            <w:r>
              <w:rPr>
                <w:w w:val="105"/>
              </w:rPr>
              <w:t>Maintenance Management</w:t>
            </w:r>
          </w:p>
          <w:p w14:paraId="3FCEE306" w14:textId="5C3263A5" w:rsidR="00322122" w:rsidRDefault="00322122" w:rsidP="00322122">
            <w:pPr>
              <w:pStyle w:val="BodyText"/>
              <w:jc w:val="center"/>
              <w:rPr>
                <w:w w:val="105"/>
              </w:rPr>
            </w:pPr>
            <w:r>
              <w:rPr>
                <w:w w:val="105"/>
              </w:rPr>
              <w:t>Phase 1</w:t>
            </w:r>
          </w:p>
          <w:p w14:paraId="105B8718" w14:textId="7EE828A1" w:rsidR="00322122" w:rsidRPr="0016323D" w:rsidRDefault="00322122" w:rsidP="00322122">
            <w:pPr>
              <w:pStyle w:val="BodyText"/>
              <w:jc w:val="center"/>
              <w:rPr>
                <w:w w:val="105"/>
              </w:rPr>
            </w:pPr>
            <w:r>
              <w:rPr>
                <w:w w:val="105"/>
              </w:rPr>
              <w:t>450 – 500 users</w:t>
            </w:r>
          </w:p>
        </w:tc>
      </w:tr>
      <w:tr w:rsidR="00322122" w:rsidRPr="00FF1189" w14:paraId="0487BF95" w14:textId="225A6A4E" w:rsidTr="00E14408">
        <w:trPr>
          <w:trHeight w:val="324"/>
        </w:trPr>
        <w:tc>
          <w:tcPr>
            <w:tcW w:w="874" w:type="pct"/>
            <w:hideMark/>
          </w:tcPr>
          <w:p w14:paraId="218DFA43" w14:textId="77777777" w:rsidR="00322122" w:rsidRPr="00322122" w:rsidRDefault="00322122" w:rsidP="00322122">
            <w:pPr>
              <w:pStyle w:val="BodyText"/>
              <w:jc w:val="center"/>
              <w:rPr>
                <w:b/>
                <w:bCs/>
                <w:w w:val="105"/>
              </w:rPr>
            </w:pPr>
            <w:r w:rsidRPr="00322122">
              <w:rPr>
                <w:b/>
                <w:bCs/>
                <w:w w:val="105"/>
              </w:rPr>
              <w:t>WebView</w:t>
            </w:r>
          </w:p>
        </w:tc>
        <w:tc>
          <w:tcPr>
            <w:tcW w:w="710" w:type="pct"/>
            <w:hideMark/>
          </w:tcPr>
          <w:p w14:paraId="5EC69D27" w14:textId="77777777" w:rsidR="00322122" w:rsidRPr="00FF1189" w:rsidRDefault="00322122" w:rsidP="00322122">
            <w:pPr>
              <w:pStyle w:val="BodyText"/>
              <w:jc w:val="center"/>
              <w:rPr>
                <w:w w:val="105"/>
              </w:rPr>
            </w:pPr>
            <w:r w:rsidRPr="0016323D">
              <w:rPr>
                <w:w w:val="105"/>
              </w:rPr>
              <w:t>Blue Cardinal – SaaS</w:t>
            </w:r>
          </w:p>
        </w:tc>
        <w:tc>
          <w:tcPr>
            <w:tcW w:w="747" w:type="pct"/>
          </w:tcPr>
          <w:p w14:paraId="1352369B" w14:textId="3594E55B" w:rsidR="00322122" w:rsidRDefault="00322122" w:rsidP="00322122">
            <w:pPr>
              <w:pStyle w:val="BodyText"/>
              <w:jc w:val="center"/>
              <w:rPr>
                <w:w w:val="105"/>
              </w:rPr>
            </w:pPr>
            <w:r w:rsidRPr="0016323D">
              <w:rPr>
                <w:w w:val="105"/>
              </w:rPr>
              <w:t>Parts Inventory Management</w:t>
            </w:r>
          </w:p>
        </w:tc>
        <w:tc>
          <w:tcPr>
            <w:tcW w:w="709" w:type="pct"/>
          </w:tcPr>
          <w:p w14:paraId="7C6A7100" w14:textId="639BAAA5" w:rsidR="00322122" w:rsidRDefault="00322122" w:rsidP="00322122">
            <w:pPr>
              <w:pStyle w:val="BodyText"/>
              <w:jc w:val="center"/>
              <w:rPr>
                <w:w w:val="105"/>
              </w:rPr>
            </w:pPr>
            <w:proofErr w:type="gramStart"/>
            <w:r>
              <w:rPr>
                <w:w w:val="105"/>
              </w:rPr>
              <w:t>4,100 part</w:t>
            </w:r>
            <w:proofErr w:type="gramEnd"/>
            <w:r>
              <w:rPr>
                <w:w w:val="105"/>
              </w:rPr>
              <w:t xml:space="preserve"> orders/year</w:t>
            </w:r>
          </w:p>
          <w:p w14:paraId="4A0A4C1D" w14:textId="215CFE06" w:rsidR="00322122" w:rsidRPr="0016323D" w:rsidRDefault="00322122" w:rsidP="00322122">
            <w:pPr>
              <w:pStyle w:val="BodyText"/>
              <w:jc w:val="center"/>
              <w:rPr>
                <w:w w:val="105"/>
              </w:rPr>
            </w:pPr>
          </w:p>
        </w:tc>
        <w:tc>
          <w:tcPr>
            <w:tcW w:w="528" w:type="pct"/>
          </w:tcPr>
          <w:p w14:paraId="1D4A0D53" w14:textId="77777777" w:rsidR="00322122" w:rsidRDefault="00322122" w:rsidP="00322122">
            <w:pPr>
              <w:pStyle w:val="BodyText"/>
              <w:jc w:val="center"/>
              <w:rPr>
                <w:w w:val="105"/>
              </w:rPr>
            </w:pPr>
            <w:r>
              <w:rPr>
                <w:w w:val="105"/>
              </w:rPr>
              <w:t>High</w:t>
            </w:r>
          </w:p>
          <w:p w14:paraId="440DD60B" w14:textId="77777777" w:rsidR="00E26794" w:rsidRDefault="00E26794" w:rsidP="00322122">
            <w:pPr>
              <w:pStyle w:val="BodyText"/>
              <w:jc w:val="center"/>
              <w:rPr>
                <w:w w:val="105"/>
              </w:rPr>
            </w:pPr>
            <w:r>
              <w:rPr>
                <w:w w:val="105"/>
              </w:rPr>
              <w:t xml:space="preserve">20 </w:t>
            </w:r>
          </w:p>
          <w:p w14:paraId="51ADBDD6" w14:textId="6EE78CB4" w:rsidR="009947C7" w:rsidRPr="0016323D" w:rsidRDefault="00E26794" w:rsidP="00322122">
            <w:pPr>
              <w:pStyle w:val="BodyText"/>
              <w:jc w:val="center"/>
              <w:rPr>
                <w:w w:val="105"/>
              </w:rPr>
            </w:pPr>
            <w:r>
              <w:rPr>
                <w:w w:val="105"/>
              </w:rPr>
              <w:t>fields</w:t>
            </w:r>
          </w:p>
        </w:tc>
        <w:tc>
          <w:tcPr>
            <w:tcW w:w="1432" w:type="pct"/>
          </w:tcPr>
          <w:p w14:paraId="5BB205F1" w14:textId="1D4498E0" w:rsidR="00322122" w:rsidRDefault="00322122" w:rsidP="00322122">
            <w:pPr>
              <w:pStyle w:val="BodyText"/>
              <w:jc w:val="center"/>
              <w:rPr>
                <w:w w:val="105"/>
              </w:rPr>
            </w:pPr>
            <w:r>
              <w:rPr>
                <w:w w:val="105"/>
              </w:rPr>
              <w:t>Maintenance Management</w:t>
            </w:r>
          </w:p>
          <w:p w14:paraId="6BA996C6" w14:textId="3B6D72FB" w:rsidR="00322122" w:rsidRDefault="00322122" w:rsidP="00322122">
            <w:pPr>
              <w:pStyle w:val="BodyText"/>
              <w:jc w:val="center"/>
              <w:rPr>
                <w:w w:val="105"/>
              </w:rPr>
            </w:pPr>
            <w:r>
              <w:rPr>
                <w:w w:val="105"/>
              </w:rPr>
              <w:t>Phase 1</w:t>
            </w:r>
          </w:p>
          <w:p w14:paraId="01ACE9DD" w14:textId="579ACF82" w:rsidR="00322122" w:rsidRPr="0016323D" w:rsidRDefault="00322122" w:rsidP="00322122">
            <w:pPr>
              <w:pStyle w:val="BodyText"/>
              <w:jc w:val="center"/>
              <w:rPr>
                <w:w w:val="105"/>
              </w:rPr>
            </w:pPr>
            <w:r>
              <w:rPr>
                <w:w w:val="105"/>
              </w:rPr>
              <w:t>450 – 500 users</w:t>
            </w:r>
          </w:p>
        </w:tc>
      </w:tr>
      <w:tr w:rsidR="00322122" w:rsidRPr="00FF1189" w14:paraId="14F51AEB" w14:textId="61946740" w:rsidTr="00E14408">
        <w:trPr>
          <w:trHeight w:val="647"/>
        </w:trPr>
        <w:tc>
          <w:tcPr>
            <w:tcW w:w="874" w:type="pct"/>
            <w:hideMark/>
          </w:tcPr>
          <w:p w14:paraId="70BC16C6" w14:textId="77777777" w:rsidR="00322122" w:rsidRPr="00322122" w:rsidRDefault="00322122" w:rsidP="00322122">
            <w:pPr>
              <w:pStyle w:val="BodyText"/>
              <w:jc w:val="center"/>
              <w:rPr>
                <w:b/>
                <w:bCs/>
                <w:w w:val="105"/>
              </w:rPr>
            </w:pPr>
            <w:r w:rsidRPr="00322122">
              <w:rPr>
                <w:b/>
                <w:bCs/>
                <w:w w:val="105"/>
              </w:rPr>
              <w:t>ORF Utility Shutdown</w:t>
            </w:r>
          </w:p>
        </w:tc>
        <w:tc>
          <w:tcPr>
            <w:tcW w:w="710" w:type="pct"/>
            <w:hideMark/>
          </w:tcPr>
          <w:p w14:paraId="62E3F77F" w14:textId="255B816E" w:rsidR="00322122" w:rsidRDefault="00322122" w:rsidP="00322122">
            <w:pPr>
              <w:pStyle w:val="BodyText"/>
              <w:jc w:val="center"/>
              <w:rPr>
                <w:w w:val="105"/>
              </w:rPr>
            </w:pPr>
            <w:r>
              <w:rPr>
                <w:w w:val="105"/>
              </w:rPr>
              <w:t>C</w:t>
            </w:r>
            <w:r w:rsidRPr="0016323D">
              <w:rPr>
                <w:w w:val="105"/>
              </w:rPr>
              <w:t>ustom/</w:t>
            </w:r>
          </w:p>
          <w:p w14:paraId="7AC28F01" w14:textId="6FF7261E" w:rsidR="00322122" w:rsidRPr="00FF1189" w:rsidRDefault="00322122" w:rsidP="00322122">
            <w:pPr>
              <w:pStyle w:val="BodyText"/>
              <w:jc w:val="center"/>
              <w:rPr>
                <w:w w:val="105"/>
              </w:rPr>
            </w:pPr>
            <w:r>
              <w:rPr>
                <w:w w:val="105"/>
              </w:rPr>
              <w:t>Ho</w:t>
            </w:r>
            <w:r w:rsidRPr="0016323D">
              <w:rPr>
                <w:w w:val="105"/>
              </w:rPr>
              <w:t>megrown</w:t>
            </w:r>
          </w:p>
        </w:tc>
        <w:tc>
          <w:tcPr>
            <w:tcW w:w="747" w:type="pct"/>
          </w:tcPr>
          <w:p w14:paraId="77E3E0BE" w14:textId="2C2FA2A9" w:rsidR="00322122" w:rsidRDefault="00322122" w:rsidP="00322122">
            <w:pPr>
              <w:pStyle w:val="BodyText"/>
              <w:jc w:val="center"/>
              <w:rPr>
                <w:w w:val="105"/>
              </w:rPr>
            </w:pPr>
            <w:r w:rsidRPr="0016323D">
              <w:rPr>
                <w:w w:val="105"/>
              </w:rPr>
              <w:t>Utility Shutdown</w:t>
            </w:r>
          </w:p>
        </w:tc>
        <w:tc>
          <w:tcPr>
            <w:tcW w:w="709" w:type="pct"/>
          </w:tcPr>
          <w:p w14:paraId="6CCFF7DD" w14:textId="0485BE03" w:rsidR="00322122" w:rsidRPr="0016323D" w:rsidRDefault="00322122" w:rsidP="00322122">
            <w:pPr>
              <w:pStyle w:val="BodyText"/>
              <w:jc w:val="center"/>
              <w:rPr>
                <w:w w:val="105"/>
              </w:rPr>
            </w:pPr>
            <w:r>
              <w:rPr>
                <w:w w:val="105"/>
              </w:rPr>
              <w:t>2,250 tickets/year</w:t>
            </w:r>
          </w:p>
        </w:tc>
        <w:tc>
          <w:tcPr>
            <w:tcW w:w="528" w:type="pct"/>
          </w:tcPr>
          <w:p w14:paraId="6573D46E" w14:textId="77777777" w:rsidR="00322122" w:rsidRDefault="00322122" w:rsidP="00322122">
            <w:pPr>
              <w:pStyle w:val="BodyText"/>
              <w:jc w:val="center"/>
              <w:rPr>
                <w:w w:val="105"/>
              </w:rPr>
            </w:pPr>
            <w:r>
              <w:rPr>
                <w:w w:val="105"/>
              </w:rPr>
              <w:t>Low</w:t>
            </w:r>
          </w:p>
          <w:p w14:paraId="17F2752A" w14:textId="77777777" w:rsidR="00E26794" w:rsidRDefault="00E26794" w:rsidP="00322122">
            <w:pPr>
              <w:pStyle w:val="BodyText"/>
              <w:jc w:val="center"/>
              <w:rPr>
                <w:w w:val="105"/>
              </w:rPr>
            </w:pPr>
            <w:r>
              <w:rPr>
                <w:w w:val="105"/>
              </w:rPr>
              <w:t xml:space="preserve">10 </w:t>
            </w:r>
          </w:p>
          <w:p w14:paraId="10B8ADBE" w14:textId="63037D80" w:rsidR="00E26794" w:rsidRPr="0016323D" w:rsidRDefault="00E26794" w:rsidP="00322122">
            <w:pPr>
              <w:pStyle w:val="BodyText"/>
              <w:jc w:val="center"/>
              <w:rPr>
                <w:w w:val="105"/>
              </w:rPr>
            </w:pPr>
            <w:r>
              <w:rPr>
                <w:w w:val="105"/>
              </w:rPr>
              <w:t>fields</w:t>
            </w:r>
          </w:p>
        </w:tc>
        <w:tc>
          <w:tcPr>
            <w:tcW w:w="1432" w:type="pct"/>
          </w:tcPr>
          <w:p w14:paraId="2674376F" w14:textId="70E0CE83" w:rsidR="00322122" w:rsidRDefault="00322122" w:rsidP="00322122">
            <w:pPr>
              <w:pStyle w:val="BodyText"/>
              <w:jc w:val="center"/>
              <w:rPr>
                <w:w w:val="105"/>
              </w:rPr>
            </w:pPr>
            <w:r>
              <w:rPr>
                <w:w w:val="105"/>
              </w:rPr>
              <w:t>Maintenance Management</w:t>
            </w:r>
          </w:p>
          <w:p w14:paraId="7B5F74CB" w14:textId="4E8B0E16" w:rsidR="00322122" w:rsidRDefault="00322122" w:rsidP="00322122">
            <w:pPr>
              <w:pStyle w:val="BodyText"/>
              <w:jc w:val="center"/>
              <w:rPr>
                <w:w w:val="105"/>
              </w:rPr>
            </w:pPr>
            <w:r>
              <w:rPr>
                <w:w w:val="105"/>
              </w:rPr>
              <w:t>Phase 1</w:t>
            </w:r>
          </w:p>
          <w:p w14:paraId="1549E34A" w14:textId="537F5598" w:rsidR="00322122" w:rsidRPr="0016323D" w:rsidRDefault="00322122" w:rsidP="00322122">
            <w:pPr>
              <w:pStyle w:val="BodyText"/>
              <w:jc w:val="center"/>
              <w:rPr>
                <w:w w:val="105"/>
              </w:rPr>
            </w:pPr>
            <w:r>
              <w:rPr>
                <w:w w:val="105"/>
              </w:rPr>
              <w:t>450 – 500 users</w:t>
            </w:r>
          </w:p>
        </w:tc>
      </w:tr>
      <w:tr w:rsidR="00322122" w:rsidRPr="00FF1189" w14:paraId="1DC62EFC" w14:textId="6A948FF2" w:rsidTr="00E14408">
        <w:trPr>
          <w:trHeight w:val="446"/>
        </w:trPr>
        <w:tc>
          <w:tcPr>
            <w:tcW w:w="874" w:type="pct"/>
            <w:hideMark/>
          </w:tcPr>
          <w:p w14:paraId="789DEE11" w14:textId="77777777" w:rsidR="00322122" w:rsidRPr="00322122" w:rsidRDefault="00322122" w:rsidP="00322122">
            <w:pPr>
              <w:pStyle w:val="BodyText"/>
              <w:jc w:val="center"/>
              <w:rPr>
                <w:b/>
                <w:bCs/>
                <w:w w:val="105"/>
              </w:rPr>
            </w:pPr>
            <w:r w:rsidRPr="00322122">
              <w:rPr>
                <w:b/>
                <w:bCs/>
                <w:w w:val="105"/>
              </w:rPr>
              <w:t>VFA Facility</w:t>
            </w:r>
          </w:p>
        </w:tc>
        <w:tc>
          <w:tcPr>
            <w:tcW w:w="710" w:type="pct"/>
            <w:hideMark/>
          </w:tcPr>
          <w:p w14:paraId="5DC305E6" w14:textId="77777777" w:rsidR="00322122" w:rsidRPr="00FF1189" w:rsidRDefault="00322122" w:rsidP="00322122">
            <w:pPr>
              <w:pStyle w:val="BodyText"/>
              <w:jc w:val="center"/>
              <w:rPr>
                <w:w w:val="105"/>
              </w:rPr>
            </w:pPr>
            <w:proofErr w:type="spellStart"/>
            <w:r w:rsidRPr="0016323D">
              <w:rPr>
                <w:w w:val="105"/>
              </w:rPr>
              <w:t>Accruent</w:t>
            </w:r>
            <w:proofErr w:type="spellEnd"/>
            <w:r w:rsidRPr="0016323D">
              <w:rPr>
                <w:w w:val="105"/>
              </w:rPr>
              <w:t xml:space="preserve"> /VFA- SaaS</w:t>
            </w:r>
          </w:p>
        </w:tc>
        <w:tc>
          <w:tcPr>
            <w:tcW w:w="747" w:type="pct"/>
          </w:tcPr>
          <w:p w14:paraId="1F5EB822" w14:textId="3A7FF5A0" w:rsidR="00322122" w:rsidRDefault="00322122" w:rsidP="00322122">
            <w:pPr>
              <w:pStyle w:val="BodyText"/>
              <w:jc w:val="center"/>
              <w:rPr>
                <w:w w:val="105"/>
              </w:rPr>
            </w:pPr>
            <w:r w:rsidRPr="0016323D">
              <w:rPr>
                <w:w w:val="105"/>
              </w:rPr>
              <w:t>Facility Condition Assessment</w:t>
            </w:r>
          </w:p>
        </w:tc>
        <w:tc>
          <w:tcPr>
            <w:tcW w:w="709" w:type="pct"/>
          </w:tcPr>
          <w:p w14:paraId="7AAF77CC" w14:textId="6E656D64" w:rsidR="00322122" w:rsidRPr="0016323D" w:rsidRDefault="00322122" w:rsidP="00322122">
            <w:pPr>
              <w:pStyle w:val="BodyText"/>
              <w:jc w:val="center"/>
              <w:rPr>
                <w:w w:val="105"/>
              </w:rPr>
            </w:pPr>
            <w:r>
              <w:rPr>
                <w:w w:val="105"/>
              </w:rPr>
              <w:t>80,000+ assets</w:t>
            </w:r>
          </w:p>
        </w:tc>
        <w:tc>
          <w:tcPr>
            <w:tcW w:w="528" w:type="pct"/>
          </w:tcPr>
          <w:p w14:paraId="5BCCDD9B" w14:textId="77777777" w:rsidR="00322122" w:rsidRDefault="00322122" w:rsidP="00322122">
            <w:pPr>
              <w:pStyle w:val="BodyText"/>
              <w:jc w:val="center"/>
              <w:rPr>
                <w:w w:val="105"/>
              </w:rPr>
            </w:pPr>
            <w:r>
              <w:rPr>
                <w:w w:val="105"/>
              </w:rPr>
              <w:t>Medium</w:t>
            </w:r>
          </w:p>
          <w:p w14:paraId="217E3FC6" w14:textId="77777777" w:rsidR="00E26794" w:rsidRDefault="00E26794" w:rsidP="00322122">
            <w:pPr>
              <w:pStyle w:val="BodyText"/>
              <w:jc w:val="center"/>
              <w:rPr>
                <w:w w:val="105"/>
              </w:rPr>
            </w:pPr>
            <w:r>
              <w:rPr>
                <w:w w:val="105"/>
              </w:rPr>
              <w:t>15* - 75</w:t>
            </w:r>
          </w:p>
          <w:p w14:paraId="2A6FA5A5" w14:textId="0E8348C7" w:rsidR="00E26794" w:rsidRPr="0016323D" w:rsidRDefault="00E26794" w:rsidP="00322122">
            <w:pPr>
              <w:pStyle w:val="BodyText"/>
              <w:jc w:val="center"/>
              <w:rPr>
                <w:w w:val="105"/>
              </w:rPr>
            </w:pPr>
            <w:r>
              <w:rPr>
                <w:w w:val="105"/>
              </w:rPr>
              <w:t>fields</w:t>
            </w:r>
          </w:p>
        </w:tc>
        <w:tc>
          <w:tcPr>
            <w:tcW w:w="1432" w:type="pct"/>
          </w:tcPr>
          <w:p w14:paraId="6CCA887D" w14:textId="1432B9A7" w:rsidR="00322122" w:rsidRDefault="00322122" w:rsidP="00322122">
            <w:pPr>
              <w:pStyle w:val="BodyText"/>
              <w:jc w:val="center"/>
              <w:rPr>
                <w:w w:val="105"/>
              </w:rPr>
            </w:pPr>
            <w:r>
              <w:rPr>
                <w:w w:val="105"/>
              </w:rPr>
              <w:t>Capital Planning</w:t>
            </w:r>
          </w:p>
          <w:p w14:paraId="66DC6F56" w14:textId="77777777" w:rsidR="00322122" w:rsidRDefault="00322122" w:rsidP="00322122">
            <w:pPr>
              <w:pStyle w:val="BodyText"/>
              <w:jc w:val="center"/>
              <w:rPr>
                <w:w w:val="105"/>
              </w:rPr>
            </w:pPr>
            <w:r>
              <w:rPr>
                <w:w w:val="105"/>
              </w:rPr>
              <w:t>200 – 250 users</w:t>
            </w:r>
          </w:p>
          <w:p w14:paraId="60633025" w14:textId="5879960C" w:rsidR="00322122" w:rsidRPr="0016323D" w:rsidRDefault="00322122" w:rsidP="00322122">
            <w:pPr>
              <w:pStyle w:val="BodyText"/>
              <w:jc w:val="center"/>
              <w:rPr>
                <w:w w:val="105"/>
              </w:rPr>
            </w:pPr>
            <w:r>
              <w:rPr>
                <w:w w:val="105"/>
              </w:rPr>
              <w:t>Phase 2</w:t>
            </w:r>
          </w:p>
        </w:tc>
      </w:tr>
      <w:tr w:rsidR="00322122" w:rsidRPr="00FF1189" w14:paraId="779A5C25" w14:textId="583AF799" w:rsidTr="00E14408">
        <w:trPr>
          <w:trHeight w:val="647"/>
        </w:trPr>
        <w:tc>
          <w:tcPr>
            <w:tcW w:w="874" w:type="pct"/>
            <w:hideMark/>
          </w:tcPr>
          <w:p w14:paraId="7E5A9CCD" w14:textId="77777777" w:rsidR="00322122" w:rsidRPr="00322122" w:rsidRDefault="00322122" w:rsidP="00322122">
            <w:pPr>
              <w:pStyle w:val="BodyText"/>
              <w:jc w:val="center"/>
              <w:rPr>
                <w:b/>
                <w:bCs/>
                <w:w w:val="105"/>
              </w:rPr>
            </w:pPr>
            <w:r w:rsidRPr="00322122">
              <w:rPr>
                <w:b/>
                <w:bCs/>
                <w:w w:val="105"/>
              </w:rPr>
              <w:t>Deficiency Requests</w:t>
            </w:r>
          </w:p>
        </w:tc>
        <w:tc>
          <w:tcPr>
            <w:tcW w:w="710" w:type="pct"/>
            <w:hideMark/>
          </w:tcPr>
          <w:p w14:paraId="753E71A2" w14:textId="71FA2DF6" w:rsidR="00322122" w:rsidRPr="00FF1189" w:rsidRDefault="00322122" w:rsidP="00322122">
            <w:pPr>
              <w:pStyle w:val="BodyText"/>
              <w:jc w:val="center"/>
              <w:rPr>
                <w:w w:val="105"/>
              </w:rPr>
            </w:pPr>
            <w:r w:rsidRPr="0016323D">
              <w:rPr>
                <w:w w:val="105"/>
              </w:rPr>
              <w:t>Microsoft SharePoint</w:t>
            </w:r>
          </w:p>
        </w:tc>
        <w:tc>
          <w:tcPr>
            <w:tcW w:w="747" w:type="pct"/>
          </w:tcPr>
          <w:p w14:paraId="6DC7B8FE" w14:textId="59FED8DC" w:rsidR="00322122" w:rsidRDefault="00322122" w:rsidP="00322122">
            <w:pPr>
              <w:pStyle w:val="BodyText"/>
              <w:jc w:val="center"/>
              <w:rPr>
                <w:w w:val="105"/>
              </w:rPr>
            </w:pPr>
            <w:r w:rsidRPr="0016323D">
              <w:rPr>
                <w:w w:val="105"/>
              </w:rPr>
              <w:t>Deficiency Request and Tracking</w:t>
            </w:r>
          </w:p>
        </w:tc>
        <w:tc>
          <w:tcPr>
            <w:tcW w:w="709" w:type="pct"/>
          </w:tcPr>
          <w:p w14:paraId="16ABC518" w14:textId="79152AAC" w:rsidR="00322122" w:rsidRPr="0016323D" w:rsidRDefault="00322122" w:rsidP="00322122">
            <w:pPr>
              <w:pStyle w:val="BodyText"/>
              <w:jc w:val="center"/>
              <w:rPr>
                <w:w w:val="105"/>
              </w:rPr>
            </w:pPr>
            <w:r>
              <w:rPr>
                <w:w w:val="105"/>
              </w:rPr>
              <w:t>80,000+ assets</w:t>
            </w:r>
          </w:p>
        </w:tc>
        <w:tc>
          <w:tcPr>
            <w:tcW w:w="528" w:type="pct"/>
          </w:tcPr>
          <w:p w14:paraId="47635D82" w14:textId="77777777" w:rsidR="00322122" w:rsidRDefault="00322122" w:rsidP="00322122">
            <w:pPr>
              <w:pStyle w:val="BodyText"/>
              <w:jc w:val="center"/>
              <w:rPr>
                <w:w w:val="105"/>
              </w:rPr>
            </w:pPr>
            <w:r>
              <w:rPr>
                <w:w w:val="105"/>
              </w:rPr>
              <w:t>High</w:t>
            </w:r>
          </w:p>
          <w:p w14:paraId="4A070EC8" w14:textId="77777777" w:rsidR="00E26794" w:rsidRDefault="00E26794" w:rsidP="00E26794">
            <w:pPr>
              <w:pStyle w:val="BodyText"/>
              <w:jc w:val="center"/>
              <w:rPr>
                <w:w w:val="105"/>
              </w:rPr>
            </w:pPr>
            <w:r>
              <w:rPr>
                <w:w w:val="105"/>
              </w:rPr>
              <w:t>15* - 75</w:t>
            </w:r>
          </w:p>
          <w:p w14:paraId="63D7ECF1" w14:textId="0BCEDE3C" w:rsidR="00E26794" w:rsidRPr="0016323D" w:rsidRDefault="00E26794" w:rsidP="00E26794">
            <w:pPr>
              <w:pStyle w:val="BodyText"/>
              <w:jc w:val="center"/>
              <w:rPr>
                <w:w w:val="105"/>
              </w:rPr>
            </w:pPr>
            <w:r>
              <w:rPr>
                <w:w w:val="105"/>
              </w:rPr>
              <w:t>fields</w:t>
            </w:r>
          </w:p>
        </w:tc>
        <w:tc>
          <w:tcPr>
            <w:tcW w:w="1432" w:type="pct"/>
          </w:tcPr>
          <w:p w14:paraId="0ECF2CDA" w14:textId="413B1F76" w:rsidR="00322122" w:rsidRDefault="00322122" w:rsidP="00322122">
            <w:pPr>
              <w:pStyle w:val="BodyText"/>
              <w:jc w:val="center"/>
              <w:rPr>
                <w:w w:val="105"/>
              </w:rPr>
            </w:pPr>
            <w:r>
              <w:rPr>
                <w:w w:val="105"/>
              </w:rPr>
              <w:t>Capital Planning</w:t>
            </w:r>
          </w:p>
          <w:p w14:paraId="449B0388" w14:textId="77777777" w:rsidR="00322122" w:rsidRDefault="00322122" w:rsidP="00322122">
            <w:pPr>
              <w:pStyle w:val="BodyText"/>
              <w:jc w:val="center"/>
              <w:rPr>
                <w:w w:val="105"/>
              </w:rPr>
            </w:pPr>
            <w:r>
              <w:rPr>
                <w:w w:val="105"/>
              </w:rPr>
              <w:t>200 – 250 users</w:t>
            </w:r>
          </w:p>
          <w:p w14:paraId="69398198" w14:textId="44DF50AD" w:rsidR="00322122" w:rsidRPr="0016323D" w:rsidRDefault="00322122" w:rsidP="00322122">
            <w:pPr>
              <w:pStyle w:val="BodyText"/>
              <w:jc w:val="center"/>
              <w:rPr>
                <w:w w:val="105"/>
              </w:rPr>
            </w:pPr>
            <w:r>
              <w:rPr>
                <w:w w:val="105"/>
              </w:rPr>
              <w:t>Phase 2</w:t>
            </w:r>
          </w:p>
        </w:tc>
      </w:tr>
      <w:tr w:rsidR="00322122" w:rsidRPr="00FF1189" w14:paraId="735505F1" w14:textId="5E2D9C54" w:rsidTr="00E14408">
        <w:trPr>
          <w:trHeight w:val="355"/>
        </w:trPr>
        <w:tc>
          <w:tcPr>
            <w:tcW w:w="874" w:type="pct"/>
            <w:hideMark/>
          </w:tcPr>
          <w:p w14:paraId="30386E01" w14:textId="4B12E949" w:rsidR="00322122" w:rsidRPr="00322122" w:rsidRDefault="00322122" w:rsidP="00322122">
            <w:pPr>
              <w:pStyle w:val="BodyText"/>
              <w:jc w:val="center"/>
              <w:rPr>
                <w:b/>
                <w:bCs/>
                <w:w w:val="105"/>
              </w:rPr>
            </w:pPr>
            <w:r w:rsidRPr="00322122">
              <w:rPr>
                <w:b/>
                <w:bCs/>
                <w:w w:val="105"/>
              </w:rPr>
              <w:t>Project Prioritization</w:t>
            </w:r>
          </w:p>
        </w:tc>
        <w:tc>
          <w:tcPr>
            <w:tcW w:w="710" w:type="pct"/>
            <w:hideMark/>
          </w:tcPr>
          <w:p w14:paraId="7FE0EF9B" w14:textId="77777777" w:rsidR="00322122" w:rsidRPr="00FF1189" w:rsidRDefault="00322122" w:rsidP="00322122">
            <w:pPr>
              <w:pStyle w:val="BodyText"/>
              <w:jc w:val="center"/>
              <w:rPr>
                <w:w w:val="105"/>
              </w:rPr>
            </w:pPr>
            <w:r w:rsidRPr="0016323D">
              <w:rPr>
                <w:w w:val="105"/>
              </w:rPr>
              <w:t>Microsoft Excel</w:t>
            </w:r>
          </w:p>
        </w:tc>
        <w:tc>
          <w:tcPr>
            <w:tcW w:w="747" w:type="pct"/>
          </w:tcPr>
          <w:p w14:paraId="7C8E2F41" w14:textId="20D252AE" w:rsidR="00322122" w:rsidRDefault="00322122" w:rsidP="00322122">
            <w:pPr>
              <w:pStyle w:val="BodyText"/>
              <w:jc w:val="center"/>
              <w:rPr>
                <w:w w:val="105"/>
              </w:rPr>
            </w:pPr>
            <w:r w:rsidRPr="0016323D">
              <w:rPr>
                <w:w w:val="105"/>
              </w:rPr>
              <w:t>Project Prioritization</w:t>
            </w:r>
          </w:p>
        </w:tc>
        <w:tc>
          <w:tcPr>
            <w:tcW w:w="709" w:type="pct"/>
          </w:tcPr>
          <w:p w14:paraId="75BBA022" w14:textId="3ED155D3" w:rsidR="00322122" w:rsidRPr="0016323D" w:rsidRDefault="00322122" w:rsidP="00322122">
            <w:pPr>
              <w:pStyle w:val="BodyText"/>
              <w:jc w:val="center"/>
              <w:rPr>
                <w:w w:val="105"/>
              </w:rPr>
            </w:pPr>
            <w:r>
              <w:rPr>
                <w:w w:val="105"/>
              </w:rPr>
              <w:t>350 projects/year</w:t>
            </w:r>
          </w:p>
        </w:tc>
        <w:tc>
          <w:tcPr>
            <w:tcW w:w="528" w:type="pct"/>
          </w:tcPr>
          <w:p w14:paraId="4B013091" w14:textId="77777777" w:rsidR="00322122" w:rsidRDefault="00322122" w:rsidP="00322122">
            <w:pPr>
              <w:pStyle w:val="BodyText"/>
              <w:jc w:val="center"/>
              <w:rPr>
                <w:w w:val="105"/>
              </w:rPr>
            </w:pPr>
            <w:r>
              <w:rPr>
                <w:w w:val="105"/>
              </w:rPr>
              <w:t>High</w:t>
            </w:r>
          </w:p>
          <w:p w14:paraId="3E181EE0" w14:textId="77777777" w:rsidR="00E26794" w:rsidRDefault="003E0FCE" w:rsidP="00322122">
            <w:pPr>
              <w:pStyle w:val="BodyText"/>
              <w:jc w:val="center"/>
              <w:rPr>
                <w:w w:val="105"/>
              </w:rPr>
            </w:pPr>
            <w:r>
              <w:rPr>
                <w:w w:val="105"/>
              </w:rPr>
              <w:t>10* - 50</w:t>
            </w:r>
          </w:p>
          <w:p w14:paraId="230EAC99" w14:textId="0054D73A" w:rsidR="003E0FCE" w:rsidRPr="0016323D" w:rsidRDefault="003E0FCE" w:rsidP="00322122">
            <w:pPr>
              <w:pStyle w:val="BodyText"/>
              <w:jc w:val="center"/>
              <w:rPr>
                <w:w w:val="105"/>
              </w:rPr>
            </w:pPr>
            <w:r>
              <w:rPr>
                <w:w w:val="105"/>
              </w:rPr>
              <w:t>fields</w:t>
            </w:r>
          </w:p>
        </w:tc>
        <w:tc>
          <w:tcPr>
            <w:tcW w:w="1432" w:type="pct"/>
          </w:tcPr>
          <w:p w14:paraId="5835B87B" w14:textId="1881A8F3" w:rsidR="00322122" w:rsidRDefault="00322122" w:rsidP="00322122">
            <w:pPr>
              <w:pStyle w:val="BodyText"/>
              <w:jc w:val="center"/>
              <w:rPr>
                <w:w w:val="105"/>
              </w:rPr>
            </w:pPr>
            <w:r>
              <w:rPr>
                <w:w w:val="105"/>
              </w:rPr>
              <w:t>Capital Planning</w:t>
            </w:r>
          </w:p>
          <w:p w14:paraId="5A2C7970" w14:textId="77777777" w:rsidR="00322122" w:rsidRDefault="00322122" w:rsidP="00322122">
            <w:pPr>
              <w:pStyle w:val="BodyText"/>
              <w:jc w:val="center"/>
              <w:rPr>
                <w:w w:val="105"/>
              </w:rPr>
            </w:pPr>
            <w:r>
              <w:rPr>
                <w:w w:val="105"/>
              </w:rPr>
              <w:t>200 – 250 users</w:t>
            </w:r>
          </w:p>
          <w:p w14:paraId="16D322E0" w14:textId="093AF05A" w:rsidR="00322122" w:rsidRPr="0016323D" w:rsidRDefault="00322122" w:rsidP="00322122">
            <w:pPr>
              <w:pStyle w:val="BodyText"/>
              <w:jc w:val="center"/>
              <w:rPr>
                <w:w w:val="105"/>
              </w:rPr>
            </w:pPr>
            <w:r>
              <w:rPr>
                <w:w w:val="105"/>
              </w:rPr>
              <w:t>Phase 2</w:t>
            </w:r>
          </w:p>
        </w:tc>
      </w:tr>
      <w:tr w:rsidR="00322122" w:rsidRPr="00FF1189" w14:paraId="7382C335" w14:textId="77777777" w:rsidTr="00E14408">
        <w:trPr>
          <w:trHeight w:val="355"/>
        </w:trPr>
        <w:tc>
          <w:tcPr>
            <w:tcW w:w="874" w:type="pct"/>
          </w:tcPr>
          <w:p w14:paraId="63331A22" w14:textId="1F9B609C" w:rsidR="00322122" w:rsidRPr="00322122" w:rsidRDefault="00322122" w:rsidP="00322122">
            <w:pPr>
              <w:pStyle w:val="BodyText"/>
              <w:jc w:val="center"/>
              <w:rPr>
                <w:b/>
                <w:bCs/>
                <w:w w:val="105"/>
              </w:rPr>
            </w:pPr>
            <w:r w:rsidRPr="00322122">
              <w:rPr>
                <w:b/>
                <w:bCs/>
                <w:w w:val="105"/>
              </w:rPr>
              <w:t>MS Construction</w:t>
            </w:r>
          </w:p>
        </w:tc>
        <w:tc>
          <w:tcPr>
            <w:tcW w:w="710" w:type="pct"/>
          </w:tcPr>
          <w:p w14:paraId="3A7E6940" w14:textId="26D60289" w:rsidR="00322122" w:rsidRPr="0016323D" w:rsidRDefault="00322122" w:rsidP="00322122">
            <w:pPr>
              <w:pStyle w:val="BodyText"/>
              <w:jc w:val="center"/>
              <w:rPr>
                <w:w w:val="105"/>
              </w:rPr>
            </w:pPr>
            <w:proofErr w:type="spellStart"/>
            <w:r w:rsidRPr="0016323D">
              <w:rPr>
                <w:w w:val="105"/>
              </w:rPr>
              <w:t>MicroMain</w:t>
            </w:r>
            <w:proofErr w:type="spellEnd"/>
            <w:r w:rsidRPr="0016323D">
              <w:rPr>
                <w:w w:val="105"/>
              </w:rPr>
              <w:t xml:space="preserve"> – legacy COTS</w:t>
            </w:r>
          </w:p>
        </w:tc>
        <w:tc>
          <w:tcPr>
            <w:tcW w:w="747" w:type="pct"/>
          </w:tcPr>
          <w:p w14:paraId="288D8B31" w14:textId="3FBAA01F" w:rsidR="00322122" w:rsidRDefault="00322122" w:rsidP="00322122">
            <w:pPr>
              <w:pStyle w:val="BodyText"/>
              <w:jc w:val="center"/>
              <w:rPr>
                <w:w w:val="105"/>
              </w:rPr>
            </w:pPr>
            <w:r w:rsidRPr="0016323D">
              <w:rPr>
                <w:w w:val="105"/>
              </w:rPr>
              <w:t>Construction Project Request</w:t>
            </w:r>
            <w:r>
              <w:rPr>
                <w:w w:val="105"/>
              </w:rPr>
              <w:t>s</w:t>
            </w:r>
          </w:p>
        </w:tc>
        <w:tc>
          <w:tcPr>
            <w:tcW w:w="709" w:type="pct"/>
          </w:tcPr>
          <w:p w14:paraId="1E9884C8" w14:textId="5B42BED1" w:rsidR="00322122" w:rsidRDefault="00322122" w:rsidP="00322122">
            <w:pPr>
              <w:pStyle w:val="BodyText"/>
              <w:jc w:val="center"/>
              <w:rPr>
                <w:w w:val="105"/>
              </w:rPr>
            </w:pPr>
            <w:r>
              <w:rPr>
                <w:w w:val="105"/>
              </w:rPr>
              <w:t>350 projects/year</w:t>
            </w:r>
          </w:p>
        </w:tc>
        <w:tc>
          <w:tcPr>
            <w:tcW w:w="528" w:type="pct"/>
          </w:tcPr>
          <w:p w14:paraId="6B81A1C4" w14:textId="77777777" w:rsidR="00322122" w:rsidRDefault="00322122" w:rsidP="00322122">
            <w:pPr>
              <w:pStyle w:val="BodyText"/>
              <w:jc w:val="center"/>
              <w:rPr>
                <w:w w:val="105"/>
              </w:rPr>
            </w:pPr>
            <w:r>
              <w:rPr>
                <w:w w:val="105"/>
              </w:rPr>
              <w:t>High</w:t>
            </w:r>
          </w:p>
          <w:p w14:paraId="5C2ABFE6" w14:textId="55F35863" w:rsidR="003E0FCE" w:rsidRDefault="003E0FCE" w:rsidP="00322122">
            <w:pPr>
              <w:pStyle w:val="BodyText"/>
              <w:jc w:val="center"/>
              <w:rPr>
                <w:w w:val="105"/>
              </w:rPr>
            </w:pPr>
            <w:r>
              <w:rPr>
                <w:w w:val="105"/>
              </w:rPr>
              <w:t>20 fields</w:t>
            </w:r>
          </w:p>
        </w:tc>
        <w:tc>
          <w:tcPr>
            <w:tcW w:w="1432" w:type="pct"/>
          </w:tcPr>
          <w:p w14:paraId="3BA6D759" w14:textId="77777777" w:rsidR="00322122" w:rsidRDefault="00322122" w:rsidP="00322122">
            <w:pPr>
              <w:pStyle w:val="BodyText"/>
              <w:jc w:val="center"/>
              <w:rPr>
                <w:w w:val="105"/>
              </w:rPr>
            </w:pPr>
            <w:r>
              <w:rPr>
                <w:w w:val="105"/>
              </w:rPr>
              <w:t>Customer Request Portal</w:t>
            </w:r>
          </w:p>
          <w:p w14:paraId="6F10D330" w14:textId="3362DA28" w:rsidR="00322122" w:rsidRDefault="00322122" w:rsidP="00DB4880">
            <w:pPr>
              <w:pStyle w:val="BodyText"/>
              <w:jc w:val="center"/>
              <w:rPr>
                <w:w w:val="105"/>
              </w:rPr>
            </w:pPr>
            <w:r>
              <w:rPr>
                <w:w w:val="105"/>
              </w:rPr>
              <w:t>20,000 – 30,000 requestors</w:t>
            </w:r>
            <w:r w:rsidR="00DB4880">
              <w:rPr>
                <w:w w:val="105"/>
              </w:rPr>
              <w:t xml:space="preserve"> Phase 3</w:t>
            </w:r>
          </w:p>
        </w:tc>
      </w:tr>
      <w:tr w:rsidR="00322122" w:rsidRPr="00FF1189" w14:paraId="1F854EAA" w14:textId="77777777" w:rsidTr="00E14408">
        <w:trPr>
          <w:trHeight w:val="355"/>
        </w:trPr>
        <w:tc>
          <w:tcPr>
            <w:tcW w:w="874" w:type="pct"/>
          </w:tcPr>
          <w:p w14:paraId="34582470" w14:textId="0B377722" w:rsidR="00322122" w:rsidRPr="00322122" w:rsidRDefault="00322122" w:rsidP="00322122">
            <w:pPr>
              <w:pStyle w:val="BodyText"/>
              <w:jc w:val="center"/>
              <w:rPr>
                <w:b/>
                <w:bCs/>
                <w:w w:val="105"/>
              </w:rPr>
            </w:pPr>
            <w:r w:rsidRPr="00322122">
              <w:rPr>
                <w:b/>
                <w:bCs/>
                <w:w w:val="105"/>
              </w:rPr>
              <w:t>UPD</w:t>
            </w:r>
          </w:p>
        </w:tc>
        <w:tc>
          <w:tcPr>
            <w:tcW w:w="710" w:type="pct"/>
          </w:tcPr>
          <w:p w14:paraId="347AB81A" w14:textId="69E1FC69" w:rsidR="00322122" w:rsidRPr="0016323D" w:rsidRDefault="00322122" w:rsidP="00322122">
            <w:pPr>
              <w:pStyle w:val="BodyText"/>
              <w:jc w:val="center"/>
              <w:rPr>
                <w:w w:val="105"/>
              </w:rPr>
            </w:pPr>
            <w:r w:rsidRPr="0016323D">
              <w:rPr>
                <w:w w:val="105"/>
              </w:rPr>
              <w:t>Microsoft SharePoint</w:t>
            </w:r>
          </w:p>
        </w:tc>
        <w:tc>
          <w:tcPr>
            <w:tcW w:w="747" w:type="pct"/>
          </w:tcPr>
          <w:p w14:paraId="7C8DD4BB" w14:textId="759DA6F7" w:rsidR="00322122" w:rsidRDefault="00322122" w:rsidP="00322122">
            <w:pPr>
              <w:pStyle w:val="BodyText"/>
              <w:jc w:val="center"/>
              <w:rPr>
                <w:w w:val="105"/>
              </w:rPr>
            </w:pPr>
            <w:r w:rsidRPr="0016323D">
              <w:rPr>
                <w:w w:val="105"/>
              </w:rPr>
              <w:t xml:space="preserve">Construction Project </w:t>
            </w:r>
            <w:r>
              <w:rPr>
                <w:w w:val="105"/>
              </w:rPr>
              <w:t>Management</w:t>
            </w:r>
          </w:p>
        </w:tc>
        <w:tc>
          <w:tcPr>
            <w:tcW w:w="709" w:type="pct"/>
          </w:tcPr>
          <w:p w14:paraId="62F587FF" w14:textId="3B9217DB" w:rsidR="00322122" w:rsidRDefault="00322122" w:rsidP="00322122">
            <w:pPr>
              <w:pStyle w:val="BodyText"/>
              <w:jc w:val="center"/>
              <w:rPr>
                <w:w w:val="105"/>
              </w:rPr>
            </w:pPr>
            <w:r>
              <w:rPr>
                <w:w w:val="105"/>
              </w:rPr>
              <w:t>350 projects/year</w:t>
            </w:r>
          </w:p>
        </w:tc>
        <w:tc>
          <w:tcPr>
            <w:tcW w:w="528" w:type="pct"/>
          </w:tcPr>
          <w:p w14:paraId="5EC03E8A" w14:textId="77777777" w:rsidR="00322122" w:rsidRDefault="00322122" w:rsidP="00322122">
            <w:pPr>
              <w:pStyle w:val="BodyText"/>
              <w:jc w:val="center"/>
              <w:rPr>
                <w:w w:val="105"/>
              </w:rPr>
            </w:pPr>
            <w:r>
              <w:rPr>
                <w:w w:val="105"/>
              </w:rPr>
              <w:t>High</w:t>
            </w:r>
          </w:p>
          <w:p w14:paraId="006F3794" w14:textId="3421900D" w:rsidR="003E0FCE" w:rsidRDefault="003E0FCE" w:rsidP="00322122">
            <w:pPr>
              <w:pStyle w:val="BodyText"/>
              <w:jc w:val="center"/>
              <w:rPr>
                <w:w w:val="105"/>
              </w:rPr>
            </w:pPr>
            <w:r>
              <w:rPr>
                <w:w w:val="105"/>
              </w:rPr>
              <w:t>15* - 50 fields</w:t>
            </w:r>
          </w:p>
        </w:tc>
        <w:tc>
          <w:tcPr>
            <w:tcW w:w="1432" w:type="pct"/>
          </w:tcPr>
          <w:p w14:paraId="4339718E" w14:textId="77777777" w:rsidR="00322122" w:rsidRDefault="00322122" w:rsidP="00322122">
            <w:pPr>
              <w:pStyle w:val="BodyText"/>
              <w:jc w:val="center"/>
              <w:rPr>
                <w:w w:val="105"/>
              </w:rPr>
            </w:pPr>
            <w:r>
              <w:rPr>
                <w:w w:val="105"/>
              </w:rPr>
              <w:t>Construction Management</w:t>
            </w:r>
          </w:p>
          <w:p w14:paraId="4694C20B" w14:textId="77777777" w:rsidR="00322122" w:rsidRDefault="00322122" w:rsidP="00322122">
            <w:pPr>
              <w:pStyle w:val="BodyText"/>
              <w:jc w:val="center"/>
              <w:rPr>
                <w:w w:val="105"/>
              </w:rPr>
            </w:pPr>
            <w:r>
              <w:rPr>
                <w:w w:val="105"/>
              </w:rPr>
              <w:t>200 – 250 users</w:t>
            </w:r>
          </w:p>
          <w:p w14:paraId="45B3D87F" w14:textId="1328EEB8" w:rsidR="00DB4880" w:rsidRDefault="00DB4880" w:rsidP="00DB4880">
            <w:pPr>
              <w:pStyle w:val="BodyText"/>
              <w:jc w:val="center"/>
              <w:rPr>
                <w:w w:val="105"/>
              </w:rPr>
            </w:pPr>
            <w:r>
              <w:rPr>
                <w:w w:val="105"/>
              </w:rPr>
              <w:t>Phase 3</w:t>
            </w:r>
          </w:p>
        </w:tc>
      </w:tr>
      <w:tr w:rsidR="00322122" w:rsidRPr="00FF1189" w14:paraId="71459F6B" w14:textId="77777777" w:rsidTr="00E14408">
        <w:trPr>
          <w:trHeight w:val="355"/>
        </w:trPr>
        <w:tc>
          <w:tcPr>
            <w:tcW w:w="874" w:type="pct"/>
          </w:tcPr>
          <w:p w14:paraId="3724BF63" w14:textId="4F44E853" w:rsidR="00322122" w:rsidRPr="00322122" w:rsidRDefault="00322122" w:rsidP="00322122">
            <w:pPr>
              <w:pStyle w:val="BodyText"/>
              <w:jc w:val="center"/>
              <w:rPr>
                <w:b/>
                <w:bCs/>
                <w:w w:val="105"/>
              </w:rPr>
            </w:pPr>
            <w:r w:rsidRPr="00322122">
              <w:rPr>
                <w:b/>
                <w:bCs/>
                <w:w w:val="105"/>
              </w:rPr>
              <w:lastRenderedPageBreak/>
              <w:t>ARCHIBUS</w:t>
            </w:r>
          </w:p>
        </w:tc>
        <w:tc>
          <w:tcPr>
            <w:tcW w:w="710" w:type="pct"/>
          </w:tcPr>
          <w:p w14:paraId="21919E82" w14:textId="248C699E" w:rsidR="00322122" w:rsidRPr="0016323D" w:rsidRDefault="00322122" w:rsidP="00322122">
            <w:pPr>
              <w:pStyle w:val="BodyText"/>
              <w:jc w:val="center"/>
              <w:rPr>
                <w:w w:val="105"/>
              </w:rPr>
            </w:pPr>
            <w:r w:rsidRPr="0016323D">
              <w:rPr>
                <w:w w:val="105"/>
              </w:rPr>
              <w:t>ARCHIBUS –</w:t>
            </w:r>
          </w:p>
          <w:p w14:paraId="17CF0E76" w14:textId="6A7A9958" w:rsidR="00322122" w:rsidRPr="0016323D" w:rsidRDefault="00322122" w:rsidP="00322122">
            <w:pPr>
              <w:pStyle w:val="BodyText"/>
              <w:jc w:val="center"/>
              <w:rPr>
                <w:w w:val="105"/>
              </w:rPr>
            </w:pPr>
            <w:r w:rsidRPr="0016323D">
              <w:rPr>
                <w:w w:val="105"/>
              </w:rPr>
              <w:t>on-premise</w:t>
            </w:r>
          </w:p>
        </w:tc>
        <w:tc>
          <w:tcPr>
            <w:tcW w:w="747" w:type="pct"/>
          </w:tcPr>
          <w:p w14:paraId="3A330FB1" w14:textId="3C1B4C8A" w:rsidR="00322122" w:rsidRDefault="00322122" w:rsidP="00322122">
            <w:pPr>
              <w:pStyle w:val="BodyText"/>
              <w:jc w:val="center"/>
              <w:rPr>
                <w:w w:val="105"/>
              </w:rPr>
            </w:pPr>
            <w:r w:rsidRPr="0016323D">
              <w:rPr>
                <w:w w:val="105"/>
              </w:rPr>
              <w:t>Space Management</w:t>
            </w:r>
          </w:p>
        </w:tc>
        <w:tc>
          <w:tcPr>
            <w:tcW w:w="709" w:type="pct"/>
          </w:tcPr>
          <w:p w14:paraId="02737CEA" w14:textId="77777777" w:rsidR="00322122" w:rsidRDefault="003E0FCE" w:rsidP="00322122">
            <w:pPr>
              <w:pStyle w:val="BodyText"/>
              <w:jc w:val="center"/>
              <w:rPr>
                <w:w w:val="105"/>
              </w:rPr>
            </w:pPr>
            <w:r>
              <w:rPr>
                <w:w w:val="105"/>
              </w:rPr>
              <w:t>350 buildings</w:t>
            </w:r>
          </w:p>
          <w:p w14:paraId="7D6A8201" w14:textId="024A5BF5" w:rsidR="003E0FCE" w:rsidRDefault="003E0FCE" w:rsidP="00322122">
            <w:pPr>
              <w:pStyle w:val="BodyText"/>
              <w:jc w:val="center"/>
              <w:rPr>
                <w:w w:val="105"/>
              </w:rPr>
            </w:pPr>
            <w:r>
              <w:rPr>
                <w:w w:val="105"/>
              </w:rPr>
              <w:t>90,000 rooms</w:t>
            </w:r>
          </w:p>
        </w:tc>
        <w:tc>
          <w:tcPr>
            <w:tcW w:w="528" w:type="pct"/>
          </w:tcPr>
          <w:p w14:paraId="438F1EDC" w14:textId="77777777" w:rsidR="00322122" w:rsidRDefault="00322122" w:rsidP="00322122">
            <w:pPr>
              <w:pStyle w:val="BodyText"/>
              <w:jc w:val="center"/>
              <w:rPr>
                <w:w w:val="105"/>
              </w:rPr>
            </w:pPr>
            <w:r>
              <w:rPr>
                <w:w w:val="105"/>
              </w:rPr>
              <w:t>Low</w:t>
            </w:r>
          </w:p>
          <w:p w14:paraId="7A0A68F4" w14:textId="7B3C3875" w:rsidR="003E0FCE" w:rsidRDefault="003E0FCE" w:rsidP="00322122">
            <w:pPr>
              <w:pStyle w:val="BodyText"/>
              <w:jc w:val="center"/>
              <w:rPr>
                <w:w w:val="105"/>
              </w:rPr>
            </w:pPr>
            <w:r>
              <w:rPr>
                <w:w w:val="105"/>
              </w:rPr>
              <w:t>40 fields</w:t>
            </w:r>
          </w:p>
        </w:tc>
        <w:tc>
          <w:tcPr>
            <w:tcW w:w="1432" w:type="pct"/>
          </w:tcPr>
          <w:p w14:paraId="7B962FC2" w14:textId="77777777" w:rsidR="00322122" w:rsidRDefault="00322122" w:rsidP="00322122">
            <w:pPr>
              <w:pStyle w:val="BodyText"/>
              <w:jc w:val="center"/>
              <w:rPr>
                <w:w w:val="105"/>
              </w:rPr>
            </w:pPr>
            <w:r>
              <w:rPr>
                <w:w w:val="105"/>
              </w:rPr>
              <w:t>Space &amp; Lease Management</w:t>
            </w:r>
          </w:p>
          <w:p w14:paraId="65A87915" w14:textId="77777777" w:rsidR="00322122" w:rsidRDefault="00322122" w:rsidP="00322122">
            <w:pPr>
              <w:pStyle w:val="BodyText"/>
              <w:jc w:val="center"/>
              <w:rPr>
                <w:w w:val="105"/>
              </w:rPr>
            </w:pPr>
            <w:r>
              <w:rPr>
                <w:w w:val="105"/>
              </w:rPr>
              <w:t>250 – 300 users</w:t>
            </w:r>
          </w:p>
          <w:p w14:paraId="7C695DEF" w14:textId="4B6F99BA" w:rsidR="00DB4880" w:rsidRDefault="00DB4880" w:rsidP="00DB4880">
            <w:pPr>
              <w:pStyle w:val="BodyText"/>
              <w:jc w:val="center"/>
              <w:rPr>
                <w:w w:val="105"/>
              </w:rPr>
            </w:pPr>
            <w:r>
              <w:rPr>
                <w:w w:val="105"/>
              </w:rPr>
              <w:t>Phase 4</w:t>
            </w:r>
          </w:p>
        </w:tc>
      </w:tr>
    </w:tbl>
    <w:p w14:paraId="6BCEF911" w14:textId="7E6D77F0" w:rsidR="00DB4880" w:rsidRDefault="00DB4880" w:rsidP="005525BA">
      <w:pPr>
        <w:pStyle w:val="BodyText"/>
        <w:spacing w:before="177"/>
      </w:pPr>
    </w:p>
    <w:p w14:paraId="612DD9AA" w14:textId="5D5A49D3" w:rsidR="00263FC8" w:rsidRDefault="00263FC8" w:rsidP="005525BA">
      <w:pPr>
        <w:pStyle w:val="BodyText"/>
        <w:spacing w:before="177"/>
      </w:pPr>
      <w:r>
        <w:t xml:space="preserve">Currently, </w:t>
      </w:r>
      <w:r w:rsidRPr="00263FC8">
        <w:t xml:space="preserve">IT service requests are currently routed to ITB through a central request portal from ServiceNow IT Service Management, which is operated by a separate NIH organization outside OM. ITB is unable to enhance its existing ITSM capabilities or expand into other IT workflow areas such as IT Asset Management, which limits ITB's efficiency, effectiveness, and accountability. </w:t>
      </w:r>
    </w:p>
    <w:p w14:paraId="44B07EBD" w14:textId="77777777" w:rsidR="00B41526" w:rsidRDefault="005525BA" w:rsidP="005525BA">
      <w:pPr>
        <w:pStyle w:val="BodyText"/>
        <w:spacing w:before="177"/>
      </w:pPr>
      <w:r>
        <w:t xml:space="preserve">For the IT workflows, the </w:t>
      </w:r>
      <w:r w:rsidR="00537524">
        <w:t>intent is to replace and consolidate some existing systems, while other existing systems will remain and require integrations. Specifically,</w:t>
      </w:r>
      <w:r>
        <w:t xml:space="preserve"> ServiceNow will not be migrated or disposed of, ServiceNow will continue to be used.</w:t>
      </w:r>
      <w:r w:rsidR="00B41526">
        <w:t xml:space="preserve"> </w:t>
      </w:r>
      <w:r w:rsidR="00B41526" w:rsidRPr="00B41526">
        <w:t>ServiceNow is the established NIH IT Service Management environment. Due to the hybrid centralized &amp; distributed model of IT Service Management at NIH, the solution must work seamlessly with the existing ServiceNow environment that is well established within the central NIH IT group</w:t>
      </w:r>
      <w:r w:rsidR="00B41526">
        <w:t>.</w:t>
      </w:r>
    </w:p>
    <w:p w14:paraId="0FFED189" w14:textId="41FAE7EF" w:rsidR="001E398A" w:rsidRDefault="005525BA" w:rsidP="005525BA">
      <w:pPr>
        <w:pStyle w:val="BodyText"/>
        <w:spacing w:before="177"/>
      </w:pPr>
      <w:r>
        <w:t xml:space="preserve">Therefore, the future enterprise platform, IWMS application, and IT workflow applications must integrate seamlessly with the ServiceNow platform. </w:t>
      </w:r>
      <w:r w:rsidR="00263FC8">
        <w:t xml:space="preserve">The </w:t>
      </w:r>
      <w:r w:rsidR="00855048">
        <w:t xml:space="preserve">current ITB systems are listed below in Table 2: Current ITB Systems. </w:t>
      </w:r>
      <w:r w:rsidR="00263FC8">
        <w:t xml:space="preserve"> </w:t>
      </w:r>
    </w:p>
    <w:p w14:paraId="6152F1FE" w14:textId="05362F84" w:rsidR="00263FC8" w:rsidRPr="00263FC8" w:rsidRDefault="00263FC8" w:rsidP="005525BA">
      <w:pPr>
        <w:pStyle w:val="BodyText"/>
        <w:spacing w:before="177"/>
        <w:rPr>
          <w:b/>
          <w:bCs/>
        </w:rPr>
      </w:pPr>
      <w:r w:rsidRPr="00263FC8">
        <w:rPr>
          <w:b/>
          <w:bCs/>
        </w:rPr>
        <w:t>Table 2: Current ITB Systems</w:t>
      </w:r>
    </w:p>
    <w:tbl>
      <w:tblPr>
        <w:tblStyle w:val="TableGrid"/>
        <w:tblpPr w:leftFromText="180" w:rightFromText="180" w:vertAnchor="text" w:horzAnchor="margin" w:tblpXSpec="center" w:tblpY="243"/>
        <w:tblW w:w="5106" w:type="pct"/>
        <w:tblLayout w:type="fixed"/>
        <w:tblLook w:val="04A0" w:firstRow="1" w:lastRow="0" w:firstColumn="1" w:lastColumn="0" w:noHBand="0" w:noVBand="1"/>
      </w:tblPr>
      <w:tblGrid>
        <w:gridCol w:w="2197"/>
        <w:gridCol w:w="2119"/>
        <w:gridCol w:w="2383"/>
        <w:gridCol w:w="1586"/>
        <w:gridCol w:w="1794"/>
      </w:tblGrid>
      <w:tr w:rsidR="00537524" w:rsidRPr="00D85F96" w14:paraId="55A8ECB6" w14:textId="2AEE423F" w:rsidTr="00E14408">
        <w:trPr>
          <w:trHeight w:val="325"/>
        </w:trPr>
        <w:tc>
          <w:tcPr>
            <w:tcW w:w="1090" w:type="pct"/>
            <w:hideMark/>
          </w:tcPr>
          <w:p w14:paraId="6834F4B4" w14:textId="77777777" w:rsidR="00537524" w:rsidRPr="00D85F96" w:rsidRDefault="00537524" w:rsidP="0030102D">
            <w:pPr>
              <w:pStyle w:val="BodyText"/>
              <w:jc w:val="center"/>
              <w:rPr>
                <w:b/>
                <w:bCs/>
                <w:w w:val="105"/>
              </w:rPr>
            </w:pPr>
            <w:r w:rsidRPr="00D85F96">
              <w:rPr>
                <w:b/>
                <w:bCs/>
                <w:w w:val="105"/>
              </w:rPr>
              <w:t>Current System</w:t>
            </w:r>
          </w:p>
        </w:tc>
        <w:tc>
          <w:tcPr>
            <w:tcW w:w="1051" w:type="pct"/>
            <w:hideMark/>
          </w:tcPr>
          <w:p w14:paraId="529C8085" w14:textId="77777777" w:rsidR="00537524" w:rsidRPr="00D85F96" w:rsidRDefault="00537524" w:rsidP="0030102D">
            <w:pPr>
              <w:pStyle w:val="BodyText"/>
              <w:jc w:val="center"/>
              <w:rPr>
                <w:b/>
                <w:bCs/>
                <w:w w:val="105"/>
              </w:rPr>
            </w:pPr>
            <w:r w:rsidRPr="00D85F96">
              <w:rPr>
                <w:b/>
                <w:bCs/>
                <w:w w:val="105"/>
              </w:rPr>
              <w:t>Vendor - Type</w:t>
            </w:r>
          </w:p>
        </w:tc>
        <w:tc>
          <w:tcPr>
            <w:tcW w:w="1182" w:type="pct"/>
          </w:tcPr>
          <w:p w14:paraId="58FB5411" w14:textId="77777777" w:rsidR="00537524" w:rsidRPr="00D85F96" w:rsidRDefault="00537524" w:rsidP="0030102D">
            <w:pPr>
              <w:pStyle w:val="BodyText"/>
              <w:jc w:val="center"/>
              <w:rPr>
                <w:b/>
                <w:bCs/>
                <w:w w:val="105"/>
              </w:rPr>
            </w:pPr>
            <w:r w:rsidRPr="00D85F96">
              <w:rPr>
                <w:b/>
                <w:bCs/>
                <w:w w:val="105"/>
              </w:rPr>
              <w:t>Business Function</w:t>
            </w:r>
          </w:p>
        </w:tc>
        <w:tc>
          <w:tcPr>
            <w:tcW w:w="787" w:type="pct"/>
          </w:tcPr>
          <w:p w14:paraId="3CD503A4" w14:textId="0E6B0235" w:rsidR="00881D7B" w:rsidRPr="00881D7B" w:rsidRDefault="00537524" w:rsidP="00881D7B">
            <w:pPr>
              <w:pStyle w:val="BodyText"/>
              <w:jc w:val="center"/>
              <w:rPr>
                <w:b/>
                <w:bCs/>
                <w:w w:val="105"/>
              </w:rPr>
            </w:pPr>
            <w:r w:rsidRPr="00D85F96">
              <w:rPr>
                <w:b/>
                <w:bCs/>
                <w:w w:val="105"/>
              </w:rPr>
              <w:t>Data Volume</w:t>
            </w:r>
          </w:p>
        </w:tc>
        <w:tc>
          <w:tcPr>
            <w:tcW w:w="891" w:type="pct"/>
          </w:tcPr>
          <w:p w14:paraId="11703153" w14:textId="0E433DEB" w:rsidR="00537524" w:rsidRPr="00D85F96" w:rsidRDefault="00537524" w:rsidP="0030102D">
            <w:pPr>
              <w:pStyle w:val="BodyText"/>
              <w:jc w:val="center"/>
              <w:rPr>
                <w:b/>
                <w:bCs/>
                <w:w w:val="105"/>
              </w:rPr>
            </w:pPr>
            <w:r>
              <w:rPr>
                <w:b/>
                <w:bCs/>
                <w:w w:val="105"/>
              </w:rPr>
              <w:t>To be replaced?</w:t>
            </w:r>
          </w:p>
        </w:tc>
      </w:tr>
      <w:tr w:rsidR="00537524" w:rsidRPr="0016323D" w14:paraId="7AA6388A" w14:textId="1820E6BE" w:rsidTr="00E14408">
        <w:trPr>
          <w:trHeight w:val="339"/>
        </w:trPr>
        <w:tc>
          <w:tcPr>
            <w:tcW w:w="1090" w:type="pct"/>
            <w:hideMark/>
          </w:tcPr>
          <w:p w14:paraId="4C8DD776" w14:textId="2EBD8B6F" w:rsidR="00537524" w:rsidRPr="00322122" w:rsidRDefault="00537524" w:rsidP="0030102D">
            <w:pPr>
              <w:pStyle w:val="BodyText"/>
              <w:jc w:val="center"/>
              <w:rPr>
                <w:b/>
                <w:bCs/>
                <w:w w:val="105"/>
              </w:rPr>
            </w:pPr>
            <w:r>
              <w:rPr>
                <w:b/>
                <w:bCs/>
                <w:w w:val="105"/>
              </w:rPr>
              <w:t>ServiceNow ITSM</w:t>
            </w:r>
          </w:p>
        </w:tc>
        <w:tc>
          <w:tcPr>
            <w:tcW w:w="1051" w:type="pct"/>
            <w:hideMark/>
          </w:tcPr>
          <w:p w14:paraId="788F9F6F" w14:textId="06DAC9D4" w:rsidR="00537524" w:rsidRPr="00FF1189" w:rsidRDefault="00537524" w:rsidP="0030102D">
            <w:pPr>
              <w:pStyle w:val="BodyText"/>
              <w:jc w:val="center"/>
              <w:rPr>
                <w:w w:val="105"/>
              </w:rPr>
            </w:pPr>
            <w:r>
              <w:rPr>
                <w:w w:val="105"/>
              </w:rPr>
              <w:t>ServiceNow- SaaS</w:t>
            </w:r>
          </w:p>
        </w:tc>
        <w:tc>
          <w:tcPr>
            <w:tcW w:w="1182" w:type="pct"/>
          </w:tcPr>
          <w:p w14:paraId="38E44FCC" w14:textId="5949510C" w:rsidR="00537524" w:rsidRDefault="00537524" w:rsidP="0030102D">
            <w:pPr>
              <w:pStyle w:val="BodyText"/>
              <w:jc w:val="center"/>
              <w:rPr>
                <w:w w:val="105"/>
              </w:rPr>
            </w:pPr>
            <w:r>
              <w:rPr>
                <w:w w:val="105"/>
              </w:rPr>
              <w:t>IT Service Requests</w:t>
            </w:r>
          </w:p>
        </w:tc>
        <w:tc>
          <w:tcPr>
            <w:tcW w:w="787" w:type="pct"/>
          </w:tcPr>
          <w:p w14:paraId="4B94AACF" w14:textId="2A2E8866" w:rsidR="00F222FD" w:rsidRDefault="00302BC6" w:rsidP="0030102D">
            <w:pPr>
              <w:pStyle w:val="BodyText"/>
              <w:jc w:val="center"/>
              <w:rPr>
                <w:w w:val="105"/>
              </w:rPr>
            </w:pPr>
            <w:r>
              <w:rPr>
                <w:w w:val="105"/>
              </w:rPr>
              <w:t>15,000</w:t>
            </w:r>
          </w:p>
          <w:p w14:paraId="29D6234C" w14:textId="0AC1E5AC" w:rsidR="00537524" w:rsidRPr="0016323D" w:rsidRDefault="00537524" w:rsidP="0030102D">
            <w:pPr>
              <w:pStyle w:val="BodyText"/>
              <w:jc w:val="center"/>
              <w:rPr>
                <w:w w:val="105"/>
              </w:rPr>
            </w:pPr>
            <w:r>
              <w:rPr>
                <w:w w:val="105"/>
              </w:rPr>
              <w:t>requests/year</w:t>
            </w:r>
          </w:p>
        </w:tc>
        <w:tc>
          <w:tcPr>
            <w:tcW w:w="891" w:type="pct"/>
          </w:tcPr>
          <w:p w14:paraId="4140B33B" w14:textId="71DA80DD" w:rsidR="00537524" w:rsidRDefault="00537524" w:rsidP="0030102D">
            <w:pPr>
              <w:pStyle w:val="BodyText"/>
              <w:jc w:val="center"/>
              <w:rPr>
                <w:w w:val="105"/>
              </w:rPr>
            </w:pPr>
            <w:r>
              <w:rPr>
                <w:w w:val="105"/>
              </w:rPr>
              <w:t>No</w:t>
            </w:r>
          </w:p>
        </w:tc>
      </w:tr>
      <w:tr w:rsidR="00537524" w:rsidRPr="0016323D" w14:paraId="6A80FC79" w14:textId="77777777" w:rsidTr="00E14408">
        <w:trPr>
          <w:trHeight w:val="339"/>
        </w:trPr>
        <w:tc>
          <w:tcPr>
            <w:tcW w:w="1090" w:type="pct"/>
          </w:tcPr>
          <w:p w14:paraId="1F196823" w14:textId="4536CD04" w:rsidR="00537524" w:rsidRDefault="00537524" w:rsidP="00537524">
            <w:pPr>
              <w:pStyle w:val="BodyText"/>
              <w:jc w:val="center"/>
              <w:rPr>
                <w:b/>
                <w:bCs/>
                <w:w w:val="105"/>
              </w:rPr>
            </w:pPr>
            <w:r>
              <w:rPr>
                <w:b/>
                <w:bCs/>
                <w:w w:val="105"/>
              </w:rPr>
              <w:t>Sunflower</w:t>
            </w:r>
          </w:p>
        </w:tc>
        <w:tc>
          <w:tcPr>
            <w:tcW w:w="1051" w:type="pct"/>
          </w:tcPr>
          <w:p w14:paraId="2CBCCCA0" w14:textId="6263DCDB" w:rsidR="00537524" w:rsidRDefault="00537524" w:rsidP="00537524">
            <w:pPr>
              <w:pStyle w:val="BodyText"/>
              <w:jc w:val="center"/>
              <w:rPr>
                <w:w w:val="105"/>
              </w:rPr>
            </w:pPr>
            <w:r>
              <w:rPr>
                <w:w w:val="105"/>
              </w:rPr>
              <w:t>NIH Business System- Oracle</w:t>
            </w:r>
          </w:p>
        </w:tc>
        <w:tc>
          <w:tcPr>
            <w:tcW w:w="1182" w:type="pct"/>
          </w:tcPr>
          <w:p w14:paraId="6202DBA8" w14:textId="2C1CA590" w:rsidR="00537524" w:rsidRDefault="00537524" w:rsidP="00537524">
            <w:pPr>
              <w:pStyle w:val="BodyText"/>
              <w:jc w:val="center"/>
              <w:rPr>
                <w:w w:val="105"/>
              </w:rPr>
            </w:pPr>
            <w:r>
              <w:rPr>
                <w:w w:val="105"/>
              </w:rPr>
              <w:t>IT Asset Management</w:t>
            </w:r>
          </w:p>
        </w:tc>
        <w:tc>
          <w:tcPr>
            <w:tcW w:w="787" w:type="pct"/>
          </w:tcPr>
          <w:p w14:paraId="62083D48" w14:textId="77777777" w:rsidR="00537524" w:rsidRDefault="00537524" w:rsidP="00537524">
            <w:pPr>
              <w:pStyle w:val="BodyText"/>
              <w:jc w:val="center"/>
              <w:rPr>
                <w:w w:val="105"/>
              </w:rPr>
            </w:pPr>
            <w:r>
              <w:rPr>
                <w:w w:val="105"/>
              </w:rPr>
              <w:t>4,500 assets</w:t>
            </w:r>
          </w:p>
          <w:p w14:paraId="22B1AB74" w14:textId="77777777" w:rsidR="00537524" w:rsidRDefault="00537524" w:rsidP="00537524">
            <w:pPr>
              <w:pStyle w:val="BodyText"/>
              <w:jc w:val="center"/>
              <w:rPr>
                <w:w w:val="105"/>
              </w:rPr>
            </w:pPr>
          </w:p>
        </w:tc>
        <w:tc>
          <w:tcPr>
            <w:tcW w:w="891" w:type="pct"/>
          </w:tcPr>
          <w:p w14:paraId="150B3871" w14:textId="7123E74B" w:rsidR="00537524" w:rsidRDefault="00537524" w:rsidP="00537524">
            <w:pPr>
              <w:pStyle w:val="BodyText"/>
              <w:jc w:val="center"/>
              <w:rPr>
                <w:w w:val="105"/>
              </w:rPr>
            </w:pPr>
            <w:r>
              <w:rPr>
                <w:w w:val="105"/>
              </w:rPr>
              <w:t>No</w:t>
            </w:r>
          </w:p>
        </w:tc>
      </w:tr>
      <w:tr w:rsidR="00537524" w:rsidRPr="0016323D" w14:paraId="799DEB8E" w14:textId="6A28BEB7" w:rsidTr="00E14408">
        <w:trPr>
          <w:trHeight w:val="643"/>
        </w:trPr>
        <w:tc>
          <w:tcPr>
            <w:tcW w:w="1090" w:type="pct"/>
            <w:hideMark/>
          </w:tcPr>
          <w:p w14:paraId="55D406EF" w14:textId="3BC25A92" w:rsidR="00537524" w:rsidRPr="00322122" w:rsidRDefault="00537524" w:rsidP="00537524">
            <w:pPr>
              <w:pStyle w:val="BodyText"/>
              <w:jc w:val="center"/>
              <w:rPr>
                <w:b/>
                <w:bCs/>
                <w:w w:val="105"/>
              </w:rPr>
            </w:pPr>
            <w:r>
              <w:rPr>
                <w:b/>
                <w:bCs/>
                <w:w w:val="105"/>
              </w:rPr>
              <w:t>JIRA</w:t>
            </w:r>
          </w:p>
        </w:tc>
        <w:tc>
          <w:tcPr>
            <w:tcW w:w="1051" w:type="pct"/>
            <w:hideMark/>
          </w:tcPr>
          <w:p w14:paraId="421AE1F4" w14:textId="33AFA28C" w:rsidR="00537524" w:rsidRPr="00FF1189" w:rsidRDefault="00537524" w:rsidP="00537524">
            <w:pPr>
              <w:pStyle w:val="BodyText"/>
              <w:jc w:val="center"/>
              <w:rPr>
                <w:w w:val="105"/>
              </w:rPr>
            </w:pPr>
            <w:r>
              <w:rPr>
                <w:w w:val="105"/>
              </w:rPr>
              <w:t>Atlassian – SaaS</w:t>
            </w:r>
          </w:p>
        </w:tc>
        <w:tc>
          <w:tcPr>
            <w:tcW w:w="1182" w:type="pct"/>
          </w:tcPr>
          <w:p w14:paraId="1C5B3365" w14:textId="2596EE59" w:rsidR="00537524" w:rsidRDefault="00537524" w:rsidP="00537524">
            <w:pPr>
              <w:pStyle w:val="BodyText"/>
              <w:jc w:val="center"/>
              <w:rPr>
                <w:w w:val="105"/>
              </w:rPr>
            </w:pPr>
            <w:r>
              <w:rPr>
                <w:w w:val="105"/>
              </w:rPr>
              <w:t>IT Change Management</w:t>
            </w:r>
          </w:p>
        </w:tc>
        <w:tc>
          <w:tcPr>
            <w:tcW w:w="787" w:type="pct"/>
          </w:tcPr>
          <w:p w14:paraId="71CF76CA" w14:textId="1FE13CCD" w:rsidR="00537524" w:rsidRPr="0016323D" w:rsidRDefault="00537524" w:rsidP="00537524">
            <w:pPr>
              <w:pStyle w:val="BodyText"/>
              <w:jc w:val="center"/>
              <w:rPr>
                <w:w w:val="105"/>
              </w:rPr>
            </w:pPr>
            <w:r>
              <w:rPr>
                <w:w w:val="105"/>
              </w:rPr>
              <w:t>200 records</w:t>
            </w:r>
          </w:p>
        </w:tc>
        <w:tc>
          <w:tcPr>
            <w:tcW w:w="891" w:type="pct"/>
          </w:tcPr>
          <w:p w14:paraId="1F9614A0" w14:textId="77777777" w:rsidR="00537524" w:rsidRDefault="00537524" w:rsidP="00537524">
            <w:pPr>
              <w:pStyle w:val="BodyText"/>
              <w:jc w:val="center"/>
              <w:rPr>
                <w:w w:val="105"/>
              </w:rPr>
            </w:pPr>
            <w:r>
              <w:rPr>
                <w:w w:val="105"/>
              </w:rPr>
              <w:t>Yes</w:t>
            </w:r>
          </w:p>
          <w:p w14:paraId="38295BFB" w14:textId="3CB24F39" w:rsidR="00537524" w:rsidRDefault="00537524" w:rsidP="00537524">
            <w:pPr>
              <w:pStyle w:val="BodyText"/>
              <w:jc w:val="center"/>
              <w:rPr>
                <w:w w:val="105"/>
              </w:rPr>
            </w:pPr>
          </w:p>
        </w:tc>
      </w:tr>
      <w:tr w:rsidR="00537524" w:rsidRPr="0016323D" w14:paraId="72692CC1" w14:textId="25BA7C6F" w:rsidTr="00E14408">
        <w:trPr>
          <w:trHeight w:val="621"/>
        </w:trPr>
        <w:tc>
          <w:tcPr>
            <w:tcW w:w="1090" w:type="pct"/>
            <w:hideMark/>
          </w:tcPr>
          <w:p w14:paraId="3A629A0D" w14:textId="63246D35" w:rsidR="00537524" w:rsidRPr="00322122" w:rsidRDefault="00537524" w:rsidP="00537524">
            <w:pPr>
              <w:pStyle w:val="BodyText"/>
              <w:jc w:val="center"/>
              <w:rPr>
                <w:b/>
                <w:bCs/>
                <w:w w:val="105"/>
              </w:rPr>
            </w:pPr>
            <w:r>
              <w:rPr>
                <w:b/>
                <w:bCs/>
                <w:w w:val="105"/>
              </w:rPr>
              <w:t>ITB Project Management</w:t>
            </w:r>
          </w:p>
        </w:tc>
        <w:tc>
          <w:tcPr>
            <w:tcW w:w="1051" w:type="pct"/>
            <w:hideMark/>
          </w:tcPr>
          <w:p w14:paraId="73BCBB1D" w14:textId="7B303BF6" w:rsidR="00537524" w:rsidRPr="00FF1189" w:rsidRDefault="00537524" w:rsidP="00537524">
            <w:pPr>
              <w:pStyle w:val="BodyText"/>
              <w:jc w:val="center"/>
              <w:rPr>
                <w:w w:val="105"/>
              </w:rPr>
            </w:pPr>
            <w:r>
              <w:rPr>
                <w:w w:val="105"/>
              </w:rPr>
              <w:t>Microsoft SharePoint</w:t>
            </w:r>
          </w:p>
        </w:tc>
        <w:tc>
          <w:tcPr>
            <w:tcW w:w="1182" w:type="pct"/>
          </w:tcPr>
          <w:p w14:paraId="2A6331EF" w14:textId="2F7D5497" w:rsidR="00537524" w:rsidRDefault="00537524" w:rsidP="00537524">
            <w:pPr>
              <w:pStyle w:val="BodyText"/>
              <w:jc w:val="center"/>
              <w:rPr>
                <w:w w:val="105"/>
              </w:rPr>
            </w:pPr>
            <w:r>
              <w:rPr>
                <w:w w:val="105"/>
              </w:rPr>
              <w:t>IT Project Management</w:t>
            </w:r>
          </w:p>
        </w:tc>
        <w:tc>
          <w:tcPr>
            <w:tcW w:w="787" w:type="pct"/>
          </w:tcPr>
          <w:p w14:paraId="3A7F74F7" w14:textId="6E52C475" w:rsidR="00537524" w:rsidRPr="0016323D" w:rsidRDefault="00537524" w:rsidP="00537524">
            <w:pPr>
              <w:pStyle w:val="BodyText"/>
              <w:jc w:val="center"/>
              <w:rPr>
                <w:w w:val="105"/>
              </w:rPr>
            </w:pPr>
            <w:r>
              <w:rPr>
                <w:w w:val="105"/>
              </w:rPr>
              <w:t>70 records</w:t>
            </w:r>
          </w:p>
        </w:tc>
        <w:tc>
          <w:tcPr>
            <w:tcW w:w="891" w:type="pct"/>
          </w:tcPr>
          <w:p w14:paraId="7E447667" w14:textId="2E44D96E" w:rsidR="00537524" w:rsidRDefault="00537524" w:rsidP="00537524">
            <w:pPr>
              <w:pStyle w:val="BodyText"/>
              <w:jc w:val="center"/>
              <w:rPr>
                <w:w w:val="105"/>
              </w:rPr>
            </w:pPr>
            <w:r>
              <w:rPr>
                <w:w w:val="105"/>
              </w:rPr>
              <w:t>Yes</w:t>
            </w:r>
          </w:p>
        </w:tc>
      </w:tr>
    </w:tbl>
    <w:p w14:paraId="0882BCD5" w14:textId="77777777" w:rsidR="00B41526" w:rsidRDefault="00B41526" w:rsidP="005525BA">
      <w:pPr>
        <w:pStyle w:val="BodyText"/>
        <w:spacing w:before="177"/>
        <w:rPr>
          <w:b/>
          <w:bCs/>
        </w:rPr>
      </w:pPr>
    </w:p>
    <w:p w14:paraId="12231B68" w14:textId="77777777" w:rsidR="00B41526" w:rsidRDefault="00B41526" w:rsidP="005525BA">
      <w:pPr>
        <w:pStyle w:val="BodyText"/>
        <w:spacing w:before="177"/>
        <w:rPr>
          <w:b/>
          <w:bCs/>
        </w:rPr>
      </w:pPr>
    </w:p>
    <w:p w14:paraId="73AFB949" w14:textId="77777777" w:rsidR="00B41526" w:rsidRDefault="00B41526" w:rsidP="005525BA">
      <w:pPr>
        <w:pStyle w:val="BodyText"/>
        <w:spacing w:before="177"/>
        <w:rPr>
          <w:b/>
          <w:bCs/>
        </w:rPr>
      </w:pPr>
    </w:p>
    <w:p w14:paraId="160E12B8" w14:textId="77777777" w:rsidR="00B41526" w:rsidRDefault="00B41526" w:rsidP="005525BA">
      <w:pPr>
        <w:pStyle w:val="BodyText"/>
        <w:spacing w:before="177"/>
        <w:rPr>
          <w:b/>
          <w:bCs/>
        </w:rPr>
      </w:pPr>
    </w:p>
    <w:p w14:paraId="15E4C66C" w14:textId="77777777" w:rsidR="00B41526" w:rsidRDefault="00B41526" w:rsidP="005525BA">
      <w:pPr>
        <w:pStyle w:val="BodyText"/>
        <w:spacing w:before="177"/>
        <w:rPr>
          <w:b/>
          <w:bCs/>
        </w:rPr>
      </w:pPr>
    </w:p>
    <w:p w14:paraId="0DD7951D" w14:textId="77777777" w:rsidR="00B41526" w:rsidRDefault="00B41526" w:rsidP="005525BA">
      <w:pPr>
        <w:pStyle w:val="BodyText"/>
        <w:spacing w:before="177"/>
        <w:rPr>
          <w:b/>
          <w:bCs/>
        </w:rPr>
      </w:pPr>
    </w:p>
    <w:p w14:paraId="2A993A46" w14:textId="77777777" w:rsidR="00B41526" w:rsidRDefault="00B41526" w:rsidP="005525BA">
      <w:pPr>
        <w:pStyle w:val="BodyText"/>
        <w:spacing w:before="177"/>
        <w:rPr>
          <w:b/>
          <w:bCs/>
        </w:rPr>
      </w:pPr>
    </w:p>
    <w:p w14:paraId="3C5DEA22" w14:textId="77777777" w:rsidR="00B41526" w:rsidRDefault="00B41526" w:rsidP="005525BA">
      <w:pPr>
        <w:pStyle w:val="BodyText"/>
        <w:spacing w:before="177"/>
        <w:rPr>
          <w:b/>
          <w:bCs/>
        </w:rPr>
      </w:pPr>
    </w:p>
    <w:p w14:paraId="6CE6E341" w14:textId="77777777" w:rsidR="00B41526" w:rsidRDefault="00B41526" w:rsidP="005525BA">
      <w:pPr>
        <w:pStyle w:val="BodyText"/>
        <w:spacing w:before="177"/>
        <w:rPr>
          <w:b/>
          <w:bCs/>
        </w:rPr>
      </w:pPr>
    </w:p>
    <w:p w14:paraId="2381E886" w14:textId="77777777" w:rsidR="00B41526" w:rsidRDefault="00B41526" w:rsidP="005525BA">
      <w:pPr>
        <w:pStyle w:val="BodyText"/>
        <w:spacing w:before="177"/>
        <w:rPr>
          <w:b/>
          <w:bCs/>
        </w:rPr>
      </w:pPr>
    </w:p>
    <w:p w14:paraId="379341F1" w14:textId="77777777" w:rsidR="00B41526" w:rsidRDefault="00B41526" w:rsidP="005525BA">
      <w:pPr>
        <w:pStyle w:val="BodyText"/>
        <w:spacing w:before="177"/>
        <w:rPr>
          <w:b/>
          <w:bCs/>
        </w:rPr>
      </w:pPr>
    </w:p>
    <w:p w14:paraId="585F4958" w14:textId="77777777" w:rsidR="00B41526" w:rsidRDefault="00B41526" w:rsidP="005525BA">
      <w:pPr>
        <w:pStyle w:val="BodyText"/>
        <w:spacing w:before="177"/>
        <w:rPr>
          <w:b/>
          <w:bCs/>
        </w:rPr>
      </w:pPr>
    </w:p>
    <w:p w14:paraId="10527C6D" w14:textId="498D9A25" w:rsidR="00CC28C9" w:rsidRPr="00725BD3" w:rsidRDefault="00725BD3" w:rsidP="005525BA">
      <w:pPr>
        <w:pStyle w:val="BodyText"/>
        <w:spacing w:before="177"/>
        <w:rPr>
          <w:b/>
          <w:bCs/>
        </w:rPr>
      </w:pPr>
      <w:r w:rsidRPr="00725BD3">
        <w:rPr>
          <w:b/>
          <w:bCs/>
        </w:rPr>
        <w:t>Data Clean Up</w:t>
      </w:r>
    </w:p>
    <w:p w14:paraId="50F873A8" w14:textId="1C8E83FB" w:rsidR="00B41526" w:rsidRDefault="00725BD3" w:rsidP="00881D7B">
      <w:pPr>
        <w:pStyle w:val="BodyText"/>
        <w:spacing w:before="177"/>
      </w:pPr>
      <w:r>
        <w:t xml:space="preserve">All forms of data clean up are needed, including but not limited to, data formatting, normalization, duplicate removal, etc. Any data verification that requires field surveying would be part of the optional quantities identified in SOO section 4.1 at the bottom of page </w:t>
      </w:r>
      <w:r w:rsidR="00B41526">
        <w:t>10</w:t>
      </w:r>
      <w:r>
        <w:t>.</w:t>
      </w:r>
      <w:r w:rsidR="007D6195">
        <w:t xml:space="preserve"> </w:t>
      </w:r>
    </w:p>
    <w:p w14:paraId="6D9BCA7C" w14:textId="77777777" w:rsidR="00B41526" w:rsidRDefault="00725BD3" w:rsidP="00881D7B">
      <w:pPr>
        <w:pStyle w:val="BodyText"/>
        <w:spacing w:before="177"/>
      </w:pPr>
      <w:r>
        <w:t xml:space="preserve">The Government does not expect 100% of all fields across all records to be perfected as part of this requirement. Some records, fields, and values carry more criticality than others and therefore at a minimum, need to be cleaned up. Furthermore, some records, fields, and values require varying levels of effort to be cleaned up. For example, it’s more important to clean up active records as opposed to inactive records. </w:t>
      </w:r>
    </w:p>
    <w:p w14:paraId="6FC21CC0" w14:textId="77777777" w:rsidR="00B41526" w:rsidRDefault="00881D7B" w:rsidP="00881D7B">
      <w:pPr>
        <w:pStyle w:val="BodyText"/>
        <w:spacing w:before="177"/>
      </w:pPr>
      <w:r>
        <w:t xml:space="preserve">Excluding Construction Projects from MS Construction and UPD (third and second to last rows on Table 1): an estimated 5 years of legacy records need to be migrated. For Construction Projects, an estimated 10 years of legacy records need to be migrated. </w:t>
      </w:r>
    </w:p>
    <w:p w14:paraId="4FCB331E" w14:textId="0CB3FB73" w:rsidR="00CC28C9" w:rsidRDefault="00725BD3" w:rsidP="00881D7B">
      <w:pPr>
        <w:pStyle w:val="BodyText"/>
        <w:spacing w:before="177"/>
      </w:pPr>
      <w:r>
        <w:t>The Government will work with the awardee during implementation to establish which exact fields needs to be cleaned up and how</w:t>
      </w:r>
      <w:r w:rsidR="00881D7B" w:rsidRPr="00881D7B">
        <w:t xml:space="preserve"> </w:t>
      </w:r>
      <w:r w:rsidR="00881D7B">
        <w:t>based on the awardee’s estimation for level of effort.</w:t>
      </w:r>
    </w:p>
    <w:p w14:paraId="1F93053F" w14:textId="77777777" w:rsidR="00B41526" w:rsidRDefault="00725BD3" w:rsidP="005525BA">
      <w:pPr>
        <w:pStyle w:val="BodyText"/>
        <w:spacing w:before="177"/>
      </w:pPr>
      <w:r>
        <w:t xml:space="preserve">Please refer to Table 1: Current ORF Systems, specifically the column “Data Clean Up Needed” for more detailed information on the estimated level of clean up needed and the current quantity of data fields per each record type. </w:t>
      </w:r>
    </w:p>
    <w:p w14:paraId="5097292A" w14:textId="77777777" w:rsidR="00B41526" w:rsidRDefault="007D6195" w:rsidP="005525BA">
      <w:pPr>
        <w:pStyle w:val="BodyText"/>
        <w:spacing w:before="177"/>
      </w:pPr>
      <w:r w:rsidRPr="007D6195">
        <w:t xml:space="preserve">A High level of clean up would indicate that the current data set entirely lacks a data standard, and therefore much or </w:t>
      </w:r>
      <w:r w:rsidR="00881D7B" w:rsidRPr="007D6195">
        <w:t>all</w:t>
      </w:r>
      <w:r w:rsidRPr="007D6195">
        <w:t xml:space="preserve"> the data is not uniform nor categorized/classified. </w:t>
      </w:r>
    </w:p>
    <w:p w14:paraId="41C4783E" w14:textId="77777777" w:rsidR="00B41526" w:rsidRDefault="007D6195" w:rsidP="005525BA">
      <w:pPr>
        <w:pStyle w:val="BodyText"/>
        <w:spacing w:before="177"/>
      </w:pPr>
      <w:r w:rsidRPr="007D6195">
        <w:t>A medium level of clean up may have partial data standards where some fields have standard uniform values, but other fields need formatting, normalization, etc.</w:t>
      </w:r>
      <w:r>
        <w:t xml:space="preserve"> </w:t>
      </w:r>
    </w:p>
    <w:p w14:paraId="73272FA7" w14:textId="77777777" w:rsidR="00B41526" w:rsidRDefault="007D6195" w:rsidP="005525BA">
      <w:pPr>
        <w:pStyle w:val="BodyText"/>
        <w:spacing w:before="177"/>
      </w:pPr>
      <w:r>
        <w:t xml:space="preserve">A low level of clean up likely has standardization across most or all fields and would only require minor revisions to ensure the data is connected to other tables within the solution. </w:t>
      </w:r>
    </w:p>
    <w:p w14:paraId="7F645695" w14:textId="1EAB31B2" w:rsidR="00CC28C9" w:rsidRDefault="007D6195" w:rsidP="005525BA">
      <w:pPr>
        <w:pStyle w:val="BodyText"/>
        <w:spacing w:before="177"/>
      </w:pPr>
      <w:r>
        <w:t xml:space="preserve">Where an “*” is included next to the quantity of fields, this </w:t>
      </w:r>
      <w:r w:rsidR="00881D7B">
        <w:t>indicates</w:t>
      </w:r>
      <w:r>
        <w:t xml:space="preserve"> the lower number is the estimated minimum number of fields that needs clean up. For example, for Deficiency Request</w:t>
      </w:r>
      <w:r w:rsidR="00B41526">
        <w:t>s</w:t>
      </w:r>
      <w:r>
        <w:t xml:space="preserve">, we estimate a minimum of 15 of the total 75 fields require clean up. </w:t>
      </w:r>
    </w:p>
    <w:p w14:paraId="79473353" w14:textId="5A8D8EE2" w:rsidR="00DB4880" w:rsidRDefault="00DB4880" w:rsidP="005525BA">
      <w:pPr>
        <w:pStyle w:val="BodyText"/>
        <w:spacing w:before="177"/>
      </w:pPr>
    </w:p>
    <w:p w14:paraId="03AF4CBF" w14:textId="771FEA4A" w:rsidR="00B41526" w:rsidRDefault="00B41526" w:rsidP="005525BA">
      <w:pPr>
        <w:pStyle w:val="BodyText"/>
        <w:spacing w:before="177"/>
      </w:pPr>
    </w:p>
    <w:p w14:paraId="1E6C0DD9" w14:textId="16945482" w:rsidR="00B41526" w:rsidRDefault="00B41526" w:rsidP="005525BA">
      <w:pPr>
        <w:pStyle w:val="BodyText"/>
        <w:spacing w:before="177"/>
      </w:pPr>
    </w:p>
    <w:p w14:paraId="537AC283" w14:textId="457173E6" w:rsidR="00B41526" w:rsidRDefault="00B41526" w:rsidP="005525BA">
      <w:pPr>
        <w:pStyle w:val="BodyText"/>
        <w:spacing w:before="177"/>
      </w:pPr>
    </w:p>
    <w:p w14:paraId="2C782283" w14:textId="1C11E8F3" w:rsidR="00B41526" w:rsidRDefault="00B41526" w:rsidP="005525BA">
      <w:pPr>
        <w:pStyle w:val="BodyText"/>
        <w:spacing w:before="177"/>
      </w:pPr>
    </w:p>
    <w:p w14:paraId="76226EF7" w14:textId="0418692F" w:rsidR="00B41526" w:rsidRDefault="00B41526" w:rsidP="005525BA">
      <w:pPr>
        <w:pStyle w:val="BodyText"/>
        <w:spacing w:before="177"/>
      </w:pPr>
    </w:p>
    <w:p w14:paraId="3787EC8B" w14:textId="4A976DC3" w:rsidR="00B41526" w:rsidRDefault="00B41526" w:rsidP="005525BA">
      <w:pPr>
        <w:pStyle w:val="BodyText"/>
        <w:spacing w:before="177"/>
      </w:pPr>
    </w:p>
    <w:p w14:paraId="2E5AA40A" w14:textId="6C149150" w:rsidR="00B41526" w:rsidRDefault="00B41526" w:rsidP="005525BA">
      <w:pPr>
        <w:pStyle w:val="BodyText"/>
        <w:spacing w:before="177"/>
      </w:pPr>
    </w:p>
    <w:p w14:paraId="6C17AA1D" w14:textId="5D655848" w:rsidR="00B41526" w:rsidRDefault="00B41526" w:rsidP="005525BA">
      <w:pPr>
        <w:pStyle w:val="BodyText"/>
        <w:spacing w:before="177"/>
      </w:pPr>
    </w:p>
    <w:p w14:paraId="1B8274B3" w14:textId="77777777" w:rsidR="00B41526" w:rsidRDefault="00B41526" w:rsidP="005525BA">
      <w:pPr>
        <w:pStyle w:val="BodyText"/>
        <w:spacing w:before="177"/>
      </w:pPr>
    </w:p>
    <w:p w14:paraId="1E23CB04" w14:textId="587C53A7" w:rsidR="00FE0B49" w:rsidRDefault="000A638C">
      <w:pPr>
        <w:pStyle w:val="Heading2"/>
        <w:numPr>
          <w:ilvl w:val="1"/>
          <w:numId w:val="5"/>
        </w:numPr>
        <w:tabs>
          <w:tab w:val="left" w:pos="836"/>
          <w:tab w:val="left" w:pos="837"/>
        </w:tabs>
      </w:pPr>
      <w:bookmarkStart w:id="5" w:name="_Toc48748109"/>
      <w:r>
        <w:t>SCOPE</w:t>
      </w:r>
      <w:bookmarkEnd w:id="5"/>
    </w:p>
    <w:p w14:paraId="3A792757" w14:textId="6F7D4F29" w:rsidR="00273C85" w:rsidRPr="00273C85" w:rsidRDefault="00273C85" w:rsidP="0030102D">
      <w:pPr>
        <w:pStyle w:val="BodyText"/>
        <w:spacing w:before="177"/>
        <w:ind w:left="115" w:right="125"/>
        <w:rPr>
          <w:b/>
          <w:bCs/>
        </w:rPr>
      </w:pPr>
      <w:r w:rsidRPr="00273C85">
        <w:rPr>
          <w:b/>
          <w:bCs/>
        </w:rPr>
        <w:t xml:space="preserve">Subscription Licenses </w:t>
      </w:r>
    </w:p>
    <w:p w14:paraId="132CE4AA" w14:textId="47198E69" w:rsidR="0030102D" w:rsidRDefault="0030102D" w:rsidP="0030102D">
      <w:pPr>
        <w:pStyle w:val="BodyText"/>
        <w:spacing w:before="177"/>
        <w:ind w:left="115" w:right="125"/>
      </w:pPr>
      <w:r>
        <w:t xml:space="preserve">The platform and applications will be provided as Platform as a Service (PaaS) and Software as a Service (SaaS), respectively. The applications must be native to the platform or certified platform applications and must inherit platform capability. The platform and applications must be accessible via web browser for all functionality and mobile device-enabled for field use functionality. </w:t>
      </w:r>
    </w:p>
    <w:p w14:paraId="28F1412B" w14:textId="72D2F447" w:rsidR="0030102D" w:rsidRDefault="0030102D" w:rsidP="0030102D">
      <w:pPr>
        <w:pStyle w:val="BodyText"/>
        <w:spacing w:before="177"/>
        <w:ind w:left="115" w:right="125"/>
      </w:pPr>
      <w:r>
        <w:t>The built-on applications require functionality consistent with Integrated Workplace Management System (IWMS); and</w:t>
      </w:r>
      <w:r w:rsidRPr="00CC28C9">
        <w:t xml:space="preserve"> IT service management (ITSM) such as </w:t>
      </w:r>
      <w:r>
        <w:t xml:space="preserve">service request management, </w:t>
      </w:r>
      <w:r w:rsidRPr="00CC28C9">
        <w:t>project management, change management, and IT asset management.</w:t>
      </w:r>
      <w:r>
        <w:t xml:space="preserve"> The platform must provide </w:t>
      </w:r>
      <w:r w:rsidR="00DB4880">
        <w:t>capability</w:t>
      </w:r>
      <w:r>
        <w:t xml:space="preserve"> to support other enterprise administrative functions such as IT, HR, and Financials.</w:t>
      </w:r>
    </w:p>
    <w:p w14:paraId="17653ECE" w14:textId="7DC5682D" w:rsidR="0030102D" w:rsidRDefault="0030102D" w:rsidP="0030102D">
      <w:pPr>
        <w:pStyle w:val="BodyText"/>
        <w:spacing w:before="4"/>
        <w:ind w:left="115"/>
      </w:pPr>
    </w:p>
    <w:p w14:paraId="193A831B" w14:textId="7F96E4FC" w:rsidR="00273C85" w:rsidRPr="00273C85" w:rsidRDefault="00273C85" w:rsidP="0030102D">
      <w:pPr>
        <w:pStyle w:val="BodyText"/>
        <w:spacing w:before="4"/>
        <w:ind w:left="115"/>
        <w:rPr>
          <w:b/>
          <w:bCs/>
        </w:rPr>
      </w:pPr>
      <w:r w:rsidRPr="00273C85">
        <w:rPr>
          <w:b/>
          <w:bCs/>
        </w:rPr>
        <w:t>Implementation/Integration Support Services</w:t>
      </w:r>
    </w:p>
    <w:p w14:paraId="444A9F13" w14:textId="77777777" w:rsidR="00273C85" w:rsidRDefault="00273C85" w:rsidP="0030102D">
      <w:pPr>
        <w:pStyle w:val="BodyText"/>
        <w:spacing w:before="4"/>
        <w:ind w:left="115"/>
      </w:pPr>
    </w:p>
    <w:p w14:paraId="4A5DD68D" w14:textId="5D4227D9" w:rsidR="0030102D" w:rsidRDefault="0030102D" w:rsidP="0030102D">
      <w:pPr>
        <w:pStyle w:val="BodyText"/>
        <w:spacing w:before="4"/>
        <w:ind w:left="115"/>
      </w:pPr>
      <w:r>
        <w:t xml:space="preserve">In addition to the PaaS and SaaS licenses needed to access the platform and applications, this requirement also includes the support services need to migrate and standardize data, configure workflows, test, deploy, train, and secure the platform and applications. </w:t>
      </w:r>
      <w:r w:rsidR="00273C85">
        <w:t xml:space="preserve">Additionally, </w:t>
      </w:r>
      <w:r w:rsidR="00273C85" w:rsidRPr="002543CC">
        <w:t>there is an optional quantity of asset data gathering in-person field surveys. This includes asset tagging, 2D Computer Aided Design (CAD) and 3D Building Information Modeling (BIM).</w:t>
      </w:r>
    </w:p>
    <w:p w14:paraId="509D4994" w14:textId="508CF676" w:rsidR="0030102D" w:rsidRDefault="0030102D" w:rsidP="0030102D">
      <w:pPr>
        <w:pStyle w:val="BodyText"/>
        <w:spacing w:before="4"/>
        <w:ind w:left="115"/>
      </w:pPr>
    </w:p>
    <w:p w14:paraId="615D00AB" w14:textId="77777777" w:rsidR="0030102D" w:rsidRPr="00585537" w:rsidRDefault="0030102D" w:rsidP="0030102D">
      <w:pPr>
        <w:pStyle w:val="BodyText"/>
        <w:spacing w:before="4"/>
        <w:ind w:left="115"/>
        <w:rPr>
          <w:sz w:val="31"/>
        </w:rPr>
      </w:pPr>
    </w:p>
    <w:p w14:paraId="215D6EAC" w14:textId="0B4B1C87" w:rsidR="00FE0B49" w:rsidRPr="008243E9" w:rsidRDefault="008243E9" w:rsidP="0030102D">
      <w:pPr>
        <w:pStyle w:val="Heading2"/>
      </w:pPr>
      <w:bookmarkStart w:id="6" w:name="_TOC_250012"/>
      <w:bookmarkStart w:id="7" w:name="_Toc48748110"/>
      <w:r>
        <w:t>3.1</w:t>
      </w:r>
      <w:r>
        <w:tab/>
      </w:r>
      <w:r w:rsidR="000A638C" w:rsidRPr="008243E9">
        <w:t>Period of</w:t>
      </w:r>
      <w:r w:rsidR="000A638C" w:rsidRPr="008243E9">
        <w:rPr>
          <w:spacing w:val="-1"/>
        </w:rPr>
        <w:t xml:space="preserve"> </w:t>
      </w:r>
      <w:bookmarkEnd w:id="6"/>
      <w:r w:rsidR="000A638C" w:rsidRPr="008243E9">
        <w:t>Performance</w:t>
      </w:r>
      <w:bookmarkEnd w:id="7"/>
    </w:p>
    <w:p w14:paraId="52395E34" w14:textId="6B54A2C0" w:rsidR="00AE6623" w:rsidRDefault="000A638C" w:rsidP="0030102D">
      <w:pPr>
        <w:pStyle w:val="BodyText"/>
        <w:spacing w:before="178"/>
        <w:ind w:left="116"/>
      </w:pPr>
      <w:r w:rsidRPr="00585537">
        <w:t>The base period of performance is for one year from contract award with four, one-year options.</w:t>
      </w:r>
    </w:p>
    <w:p w14:paraId="28F48162" w14:textId="77777777" w:rsidR="0030102D" w:rsidRPr="00585537" w:rsidRDefault="0030102D" w:rsidP="0030102D">
      <w:pPr>
        <w:pStyle w:val="BodyText"/>
        <w:spacing w:before="178"/>
        <w:ind w:left="116"/>
      </w:pPr>
    </w:p>
    <w:p w14:paraId="73CD48BE" w14:textId="5AE8CCBD" w:rsidR="00AE6623" w:rsidRDefault="008243E9" w:rsidP="0030102D">
      <w:pPr>
        <w:pStyle w:val="Heading2"/>
      </w:pPr>
      <w:bookmarkStart w:id="8" w:name="_Toc48748111"/>
      <w:r>
        <w:t>3.2</w:t>
      </w:r>
      <w:r>
        <w:tab/>
      </w:r>
      <w:r w:rsidR="00AE6623" w:rsidRPr="008243E9">
        <w:t>Place of</w:t>
      </w:r>
      <w:r w:rsidR="00AE6623" w:rsidRPr="008243E9">
        <w:rPr>
          <w:spacing w:val="-1"/>
        </w:rPr>
        <w:t xml:space="preserve"> </w:t>
      </w:r>
      <w:r w:rsidR="00AE6623" w:rsidRPr="008243E9">
        <w:t>Performance</w:t>
      </w:r>
      <w:bookmarkEnd w:id="8"/>
    </w:p>
    <w:p w14:paraId="0CA119C2" w14:textId="470B964A" w:rsidR="008243E9" w:rsidRDefault="008243E9" w:rsidP="008243E9">
      <w:pPr>
        <w:ind w:firstLine="116"/>
        <w:rPr>
          <w:b/>
          <w:bCs/>
          <w:sz w:val="24"/>
          <w:szCs w:val="24"/>
        </w:rPr>
      </w:pPr>
    </w:p>
    <w:p w14:paraId="22916B5A" w14:textId="4AAE5D93" w:rsidR="00B675BF" w:rsidRPr="00B675BF" w:rsidRDefault="00B675BF" w:rsidP="008243E9">
      <w:pPr>
        <w:ind w:firstLine="116"/>
        <w:rPr>
          <w:sz w:val="24"/>
          <w:szCs w:val="24"/>
        </w:rPr>
      </w:pPr>
      <w:r w:rsidRPr="00B675BF">
        <w:rPr>
          <w:sz w:val="24"/>
          <w:szCs w:val="24"/>
        </w:rPr>
        <w:t xml:space="preserve">The contractor </w:t>
      </w:r>
      <w:r>
        <w:rPr>
          <w:sz w:val="24"/>
          <w:szCs w:val="24"/>
        </w:rPr>
        <w:t xml:space="preserve">will perform most activities off government site; however, training is the only   mandatory onsite activity (pending travel authorization). </w:t>
      </w:r>
    </w:p>
    <w:p w14:paraId="3808DCCE" w14:textId="77777777" w:rsidR="00B675BF" w:rsidRPr="008243E9" w:rsidRDefault="00B675BF" w:rsidP="008243E9">
      <w:pPr>
        <w:ind w:firstLine="116"/>
        <w:rPr>
          <w:b/>
          <w:bCs/>
          <w:sz w:val="24"/>
          <w:szCs w:val="24"/>
        </w:rPr>
      </w:pPr>
    </w:p>
    <w:p w14:paraId="28D707CB" w14:textId="77777777" w:rsidR="00AE6623" w:rsidRPr="00585537" w:rsidRDefault="00AE6623" w:rsidP="005525BA">
      <w:pPr>
        <w:ind w:left="116"/>
        <w:rPr>
          <w:sz w:val="24"/>
          <w:szCs w:val="24"/>
        </w:rPr>
      </w:pPr>
      <w:r w:rsidRPr="00585537">
        <w:rPr>
          <w:sz w:val="24"/>
          <w:szCs w:val="24"/>
        </w:rPr>
        <w:t>Bethesda, MD</w:t>
      </w:r>
    </w:p>
    <w:p w14:paraId="5C52C040" w14:textId="77777777" w:rsidR="00AE6623" w:rsidRPr="00585537" w:rsidRDefault="00AE6623" w:rsidP="005525BA">
      <w:pPr>
        <w:ind w:left="116"/>
        <w:rPr>
          <w:sz w:val="24"/>
          <w:szCs w:val="24"/>
        </w:rPr>
      </w:pPr>
      <w:r w:rsidRPr="00585537">
        <w:rPr>
          <w:sz w:val="24"/>
          <w:szCs w:val="24"/>
        </w:rPr>
        <w:t>Frederick, MD</w:t>
      </w:r>
    </w:p>
    <w:p w14:paraId="6DA6385B" w14:textId="77777777" w:rsidR="00AE6623" w:rsidRPr="00585537" w:rsidRDefault="00AE6623" w:rsidP="005525BA">
      <w:pPr>
        <w:ind w:left="116"/>
        <w:rPr>
          <w:sz w:val="24"/>
          <w:szCs w:val="24"/>
        </w:rPr>
      </w:pPr>
      <w:r w:rsidRPr="00585537">
        <w:rPr>
          <w:sz w:val="24"/>
          <w:szCs w:val="24"/>
        </w:rPr>
        <w:t>Poolesville, MD</w:t>
      </w:r>
    </w:p>
    <w:p w14:paraId="1CCCE47C" w14:textId="77777777" w:rsidR="00AE6623" w:rsidRPr="00585537" w:rsidRDefault="00AE6623" w:rsidP="005525BA">
      <w:pPr>
        <w:ind w:left="116"/>
        <w:rPr>
          <w:sz w:val="24"/>
          <w:szCs w:val="24"/>
        </w:rPr>
      </w:pPr>
      <w:r w:rsidRPr="00585537">
        <w:rPr>
          <w:sz w:val="24"/>
          <w:szCs w:val="24"/>
        </w:rPr>
        <w:t>Durham, NC</w:t>
      </w:r>
    </w:p>
    <w:p w14:paraId="7B663266" w14:textId="77777777" w:rsidR="00AE6623" w:rsidRPr="00585537" w:rsidRDefault="00AE6623" w:rsidP="005525BA">
      <w:pPr>
        <w:ind w:left="116"/>
        <w:rPr>
          <w:sz w:val="24"/>
          <w:szCs w:val="24"/>
        </w:rPr>
      </w:pPr>
      <w:r w:rsidRPr="00585537">
        <w:rPr>
          <w:sz w:val="24"/>
          <w:szCs w:val="24"/>
        </w:rPr>
        <w:t>Hamilton, MT</w:t>
      </w:r>
    </w:p>
    <w:p w14:paraId="2820FB9D" w14:textId="057EDC66" w:rsidR="00585537" w:rsidRDefault="00AE6623" w:rsidP="005525BA">
      <w:pPr>
        <w:ind w:left="116"/>
        <w:rPr>
          <w:sz w:val="24"/>
          <w:szCs w:val="24"/>
        </w:rPr>
      </w:pPr>
      <w:r w:rsidRPr="00585537">
        <w:rPr>
          <w:sz w:val="24"/>
          <w:szCs w:val="24"/>
        </w:rPr>
        <w:t xml:space="preserve">Potentially </w:t>
      </w:r>
      <w:r w:rsidR="0030102D">
        <w:rPr>
          <w:sz w:val="24"/>
          <w:szCs w:val="24"/>
        </w:rPr>
        <w:t xml:space="preserve">Other Owned and </w:t>
      </w:r>
      <w:r w:rsidRPr="00585537">
        <w:rPr>
          <w:sz w:val="24"/>
          <w:szCs w:val="24"/>
        </w:rPr>
        <w:t xml:space="preserve">Leased Facilities located across the United States </w:t>
      </w:r>
    </w:p>
    <w:p w14:paraId="7C6C4678" w14:textId="77777777" w:rsidR="00585537" w:rsidRDefault="00585537" w:rsidP="005525BA">
      <w:pPr>
        <w:ind w:left="116"/>
        <w:rPr>
          <w:sz w:val="24"/>
          <w:szCs w:val="24"/>
        </w:rPr>
      </w:pPr>
    </w:p>
    <w:p w14:paraId="51C2D337" w14:textId="0D723224" w:rsidR="00AE6623" w:rsidRPr="008243E9" w:rsidRDefault="004D744D" w:rsidP="008243E9">
      <w:pPr>
        <w:ind w:left="116"/>
        <w:rPr>
          <w:b/>
          <w:bCs/>
          <w:sz w:val="24"/>
          <w:szCs w:val="24"/>
        </w:rPr>
      </w:pPr>
      <w:r w:rsidRPr="008243E9">
        <w:rPr>
          <w:b/>
          <w:bCs/>
          <w:sz w:val="24"/>
          <w:szCs w:val="24"/>
        </w:rPr>
        <w:t xml:space="preserve">Mandatory </w:t>
      </w:r>
      <w:r w:rsidR="005525BA" w:rsidRPr="008243E9">
        <w:rPr>
          <w:b/>
          <w:bCs/>
          <w:sz w:val="24"/>
          <w:szCs w:val="24"/>
        </w:rPr>
        <w:t xml:space="preserve">On-Site </w:t>
      </w:r>
      <w:r w:rsidRPr="008243E9">
        <w:rPr>
          <w:b/>
          <w:bCs/>
          <w:sz w:val="24"/>
          <w:szCs w:val="24"/>
        </w:rPr>
        <w:t>Performance</w:t>
      </w:r>
      <w:r w:rsidR="005525BA" w:rsidRPr="008243E9">
        <w:rPr>
          <w:b/>
          <w:bCs/>
          <w:sz w:val="24"/>
          <w:szCs w:val="24"/>
        </w:rPr>
        <w:t>:</w:t>
      </w:r>
    </w:p>
    <w:p w14:paraId="0C292ED9" w14:textId="345A590C" w:rsidR="005525BA" w:rsidRPr="008243E9" w:rsidRDefault="004D744D" w:rsidP="008243E9">
      <w:pPr>
        <w:pStyle w:val="ListParagraph"/>
        <w:numPr>
          <w:ilvl w:val="0"/>
          <w:numId w:val="37"/>
        </w:numPr>
        <w:rPr>
          <w:sz w:val="24"/>
          <w:szCs w:val="24"/>
        </w:rPr>
      </w:pPr>
      <w:r w:rsidRPr="008243E9">
        <w:rPr>
          <w:sz w:val="24"/>
          <w:szCs w:val="24"/>
        </w:rPr>
        <w:lastRenderedPageBreak/>
        <w:t>Data gathering via field surveys</w:t>
      </w:r>
      <w:r w:rsidR="0004635A">
        <w:rPr>
          <w:sz w:val="24"/>
          <w:szCs w:val="24"/>
        </w:rPr>
        <w:t xml:space="preserve"> (Optional Quantities)</w:t>
      </w:r>
    </w:p>
    <w:p w14:paraId="4E6C4030" w14:textId="42EFEFBE" w:rsidR="004D744D" w:rsidRPr="008243E9" w:rsidRDefault="004D744D" w:rsidP="008243E9">
      <w:pPr>
        <w:pStyle w:val="ListParagraph"/>
        <w:numPr>
          <w:ilvl w:val="0"/>
          <w:numId w:val="37"/>
        </w:numPr>
        <w:rPr>
          <w:sz w:val="24"/>
          <w:szCs w:val="24"/>
        </w:rPr>
      </w:pPr>
      <w:r w:rsidRPr="008243E9">
        <w:rPr>
          <w:sz w:val="24"/>
          <w:szCs w:val="24"/>
        </w:rPr>
        <w:t>Asset tagging, barcoding, QR coding</w:t>
      </w:r>
      <w:r w:rsidR="0004635A">
        <w:rPr>
          <w:sz w:val="24"/>
          <w:szCs w:val="24"/>
        </w:rPr>
        <w:t xml:space="preserve"> (Optional Quantities)</w:t>
      </w:r>
    </w:p>
    <w:p w14:paraId="2DA75002" w14:textId="15D395F5" w:rsidR="0064155D" w:rsidRPr="008243E9" w:rsidRDefault="004D744D" w:rsidP="008243E9">
      <w:pPr>
        <w:pStyle w:val="ListParagraph"/>
        <w:numPr>
          <w:ilvl w:val="0"/>
          <w:numId w:val="37"/>
        </w:numPr>
        <w:rPr>
          <w:sz w:val="24"/>
          <w:szCs w:val="24"/>
        </w:rPr>
      </w:pPr>
      <w:r w:rsidRPr="008243E9">
        <w:rPr>
          <w:sz w:val="24"/>
          <w:szCs w:val="24"/>
        </w:rPr>
        <w:t xml:space="preserve">On-site training, specifically for 500+ maintenance </w:t>
      </w:r>
      <w:r w:rsidR="00D527E0">
        <w:rPr>
          <w:sz w:val="24"/>
          <w:szCs w:val="24"/>
        </w:rPr>
        <w:t xml:space="preserve">and </w:t>
      </w:r>
      <w:r w:rsidR="00CD03EB">
        <w:rPr>
          <w:sz w:val="24"/>
          <w:szCs w:val="24"/>
        </w:rPr>
        <w:t>other</w:t>
      </w:r>
      <w:r w:rsidR="00D527E0">
        <w:rPr>
          <w:sz w:val="24"/>
          <w:szCs w:val="24"/>
        </w:rPr>
        <w:t xml:space="preserve"> </w:t>
      </w:r>
      <w:r w:rsidRPr="008243E9">
        <w:rPr>
          <w:sz w:val="24"/>
          <w:szCs w:val="24"/>
        </w:rPr>
        <w:t>staff</w:t>
      </w:r>
      <w:r w:rsidR="00D527E0">
        <w:rPr>
          <w:sz w:val="24"/>
          <w:szCs w:val="24"/>
        </w:rPr>
        <w:t xml:space="preserve"> </w:t>
      </w:r>
    </w:p>
    <w:p w14:paraId="3FEFC532" w14:textId="6C6CE9FA" w:rsidR="00322122" w:rsidRPr="008243E9" w:rsidRDefault="00322122" w:rsidP="008243E9">
      <w:pPr>
        <w:ind w:left="116"/>
        <w:rPr>
          <w:sz w:val="24"/>
          <w:szCs w:val="24"/>
        </w:rPr>
      </w:pPr>
    </w:p>
    <w:p w14:paraId="4D8FEF1C" w14:textId="12C25CE6" w:rsidR="00322122" w:rsidRPr="008243E9" w:rsidRDefault="00322122" w:rsidP="008243E9">
      <w:pPr>
        <w:ind w:left="116"/>
        <w:rPr>
          <w:sz w:val="24"/>
          <w:szCs w:val="24"/>
        </w:rPr>
      </w:pPr>
      <w:r w:rsidRPr="008243E9">
        <w:rPr>
          <w:sz w:val="24"/>
          <w:szCs w:val="24"/>
        </w:rPr>
        <w:t xml:space="preserve">Excluding the performance listed above, other performance such as data standardization, migration, </w:t>
      </w:r>
    </w:p>
    <w:p w14:paraId="2C03722B" w14:textId="432CF57F" w:rsidR="00585537" w:rsidRPr="0030102D" w:rsidRDefault="00322122" w:rsidP="0030102D">
      <w:pPr>
        <w:ind w:left="116"/>
        <w:rPr>
          <w:sz w:val="28"/>
          <w:szCs w:val="24"/>
        </w:rPr>
      </w:pPr>
      <w:r w:rsidRPr="008243E9">
        <w:rPr>
          <w:sz w:val="24"/>
          <w:szCs w:val="24"/>
        </w:rPr>
        <w:t>and application configuration may be performed remotely.</w:t>
      </w:r>
    </w:p>
    <w:p w14:paraId="57698777" w14:textId="65DFFB48" w:rsidR="0030102D" w:rsidRDefault="0030102D" w:rsidP="0030102D">
      <w:pPr>
        <w:pStyle w:val="BodyText"/>
        <w:spacing w:before="177"/>
        <w:ind w:left="115" w:right="176"/>
      </w:pPr>
    </w:p>
    <w:p w14:paraId="5CB7F503" w14:textId="183F5799" w:rsidR="00273C85" w:rsidRDefault="00273C85" w:rsidP="0030102D">
      <w:pPr>
        <w:pStyle w:val="BodyText"/>
        <w:spacing w:before="177"/>
        <w:ind w:left="115" w:right="176"/>
      </w:pPr>
    </w:p>
    <w:p w14:paraId="51104473" w14:textId="402A36AE" w:rsidR="00273C85" w:rsidRDefault="00273C85" w:rsidP="0030102D">
      <w:pPr>
        <w:pStyle w:val="BodyText"/>
        <w:spacing w:before="177"/>
        <w:ind w:left="115" w:right="176"/>
      </w:pPr>
    </w:p>
    <w:p w14:paraId="697A94F4" w14:textId="4C1E0E23" w:rsidR="0030102D" w:rsidRPr="0030102D" w:rsidRDefault="0030102D" w:rsidP="0030102D">
      <w:pPr>
        <w:pStyle w:val="Heading2"/>
      </w:pPr>
      <w:bookmarkStart w:id="9" w:name="_Toc48748112"/>
      <w:r w:rsidRPr="0030102D">
        <w:t>3.3</w:t>
      </w:r>
      <w:r w:rsidRPr="0030102D">
        <w:tab/>
        <w:t>Coordination</w:t>
      </w:r>
      <w:bookmarkEnd w:id="9"/>
    </w:p>
    <w:p w14:paraId="78D4B5F8" w14:textId="4DFFA5EB" w:rsidR="0030102D" w:rsidRDefault="0030102D" w:rsidP="0030102D">
      <w:pPr>
        <w:pStyle w:val="BodyText"/>
        <w:spacing w:before="177"/>
        <w:ind w:left="115" w:right="176"/>
      </w:pPr>
      <w:r>
        <w:t xml:space="preserve">The Government will provide a dedicated internal FTE project manager, integrated project team, and end-user test/acceptance groups for implementation. The </w:t>
      </w:r>
      <w:r w:rsidR="00263FC8">
        <w:t>contractor is</w:t>
      </w:r>
      <w:r>
        <w:t xml:space="preserve"> require</w:t>
      </w:r>
      <w:r w:rsidR="00263FC8">
        <w:t>d to provide the</w:t>
      </w:r>
      <w:r>
        <w:t xml:space="preserve"> implementation support services to complete the solution deployment, data gathering, standardizing, and migration, workflow configuration, end user training, governance model development, and overall project management needed to for each implementation phase. </w:t>
      </w:r>
    </w:p>
    <w:p w14:paraId="709B6506" w14:textId="5512B223" w:rsidR="00DB4880" w:rsidRDefault="00273C85" w:rsidP="0030102D">
      <w:pPr>
        <w:pStyle w:val="BodyText"/>
        <w:spacing w:before="177"/>
        <w:ind w:left="115" w:right="176"/>
      </w:pPr>
      <w:r>
        <w:t>The Government will work with the contractor to develop, configure, test, accept, and deploy</w:t>
      </w:r>
      <w:r w:rsidR="00CF3D77">
        <w:t xml:space="preserve"> throughout each phase of implementation. </w:t>
      </w:r>
      <w:r w:rsidR="00DB4880">
        <w:t>The Government and contractor will establish stage gate reviews and acceptance criteria to ensure that each phase of the newly developed and configured solution meets the Government’s requirements.</w:t>
      </w:r>
    </w:p>
    <w:p w14:paraId="15E171E7" w14:textId="147F7B23" w:rsidR="00DB4880" w:rsidRDefault="00CF3D77" w:rsidP="00DB4880">
      <w:pPr>
        <w:pStyle w:val="BodyText"/>
        <w:spacing w:before="177"/>
        <w:ind w:left="115" w:right="176"/>
      </w:pPr>
      <w:r>
        <w:t xml:space="preserve">Prior to the start of a new phase, the contractor will identify any gaps in functionality e.g. loss of features that are present. Prior to migrating from the old system to the new system, the contractor will identify potential solutions to mitigate the gaps in functionality and present the solutions to the Government for approval. </w:t>
      </w:r>
    </w:p>
    <w:p w14:paraId="1355F3FE" w14:textId="39CD5923" w:rsidR="0030102D" w:rsidRDefault="0030102D" w:rsidP="0030102D">
      <w:pPr>
        <w:pStyle w:val="BodyText"/>
        <w:spacing w:before="177"/>
        <w:ind w:left="115" w:right="176"/>
      </w:pPr>
      <w:r>
        <w:t xml:space="preserve">During implementation, the </w:t>
      </w:r>
      <w:r w:rsidR="00263FC8">
        <w:t>contractor is required to perform</w:t>
      </w:r>
      <w:r>
        <w:t xml:space="preserve"> periodic system upgrades and security patches</w:t>
      </w:r>
      <w:r w:rsidR="00CF3D77">
        <w:t xml:space="preserve"> to the future enterprise solution</w:t>
      </w:r>
      <w:r>
        <w:t xml:space="preserve">. The </w:t>
      </w:r>
      <w:r w:rsidR="00263FC8">
        <w:t>contractor is</w:t>
      </w:r>
      <w:r>
        <w:t xml:space="preserve"> require</w:t>
      </w:r>
      <w:r w:rsidR="00263FC8">
        <w:t>d</w:t>
      </w:r>
      <w:r>
        <w:t xml:space="preserve"> </w:t>
      </w:r>
      <w:r w:rsidR="00263FC8">
        <w:t xml:space="preserve">to provide </w:t>
      </w:r>
      <w:r>
        <w:t>training on carrying out upgrade and patching activities to ensure the function can be performed in-house after implementation.</w:t>
      </w:r>
    </w:p>
    <w:p w14:paraId="637E055A" w14:textId="1678C6E8" w:rsidR="0030102D" w:rsidRPr="001E398A" w:rsidRDefault="0030102D" w:rsidP="0030102D">
      <w:pPr>
        <w:pStyle w:val="BodyText"/>
        <w:spacing w:before="177"/>
        <w:ind w:left="115" w:right="176"/>
        <w:rPr>
          <w:w w:val="105"/>
        </w:rPr>
      </w:pPr>
      <w:r>
        <w:t xml:space="preserve">For data migration, </w:t>
      </w:r>
      <w:r w:rsidR="00AE44EF">
        <w:t>a</w:t>
      </w:r>
      <w:r>
        <w:t xml:space="preserve">ll data is owned by ORF and will be made available to the contractor. There will be more contractor to contractor interactions when performing system integrations. All contractors involved are </w:t>
      </w:r>
      <w:r w:rsidRPr="00CE78C5">
        <w:t xml:space="preserve">contractually bound to cooperate with other contractors to share information that belongs to the government. The contracting officer </w:t>
      </w:r>
      <w:r>
        <w:t xml:space="preserve">and contracting officer’s representative </w:t>
      </w:r>
      <w:r w:rsidRPr="00CE78C5">
        <w:t xml:space="preserve">anticipate there will be no information sharing issues for this requirement and </w:t>
      </w:r>
      <w:r>
        <w:t xml:space="preserve">both </w:t>
      </w:r>
      <w:r w:rsidRPr="00CE78C5">
        <w:t>will be available through contract administration to ensure the necessary information is made available.</w:t>
      </w:r>
    </w:p>
    <w:p w14:paraId="74A042BB" w14:textId="60A8EAAB" w:rsidR="0030102D" w:rsidRDefault="0030102D" w:rsidP="0030102D">
      <w:pPr>
        <w:pStyle w:val="BodyText"/>
        <w:spacing w:before="177"/>
        <w:ind w:left="115" w:right="176"/>
      </w:pPr>
      <w:r>
        <w:t xml:space="preserve">For data migration, </w:t>
      </w:r>
      <w:r w:rsidR="00263FC8">
        <w:t xml:space="preserve">the contractor will migrate </w:t>
      </w:r>
      <w:r>
        <w:t xml:space="preserve">all active task-based records (maintenance requests, parts requests, construction project requests, work orders, parts orders, etc.). Some historical data, including completed work orders, completed projects, </w:t>
      </w:r>
      <w:proofErr w:type="spellStart"/>
      <w:r>
        <w:t>etc</w:t>
      </w:r>
      <w:proofErr w:type="spellEnd"/>
      <w:r>
        <w:t>, between 1-5 years, will need to be migrated</w:t>
      </w:r>
      <w:r w:rsidR="00263FC8">
        <w:t xml:space="preserve"> by the contractor</w:t>
      </w:r>
      <w:r>
        <w:t xml:space="preserve">. In addition to all active and some historical task-based records, </w:t>
      </w:r>
      <w:r w:rsidRPr="002543CC">
        <w:t xml:space="preserve">all active asset </w:t>
      </w:r>
      <w:r w:rsidRPr="008B4534">
        <w:t xml:space="preserve">and </w:t>
      </w:r>
      <w:r w:rsidR="00156999" w:rsidRPr="003E0FCE">
        <w:t xml:space="preserve">all </w:t>
      </w:r>
      <w:r w:rsidRPr="008B4534">
        <w:t>space</w:t>
      </w:r>
      <w:r w:rsidRPr="002543CC">
        <w:t xml:space="preserve"> records</w:t>
      </w:r>
      <w:r w:rsidRPr="003E657F">
        <w:t xml:space="preserve"> will also need to be migrated</w:t>
      </w:r>
      <w:r w:rsidR="00263FC8">
        <w:t xml:space="preserve"> by the contractor</w:t>
      </w:r>
      <w:r>
        <w:t>.</w:t>
      </w:r>
    </w:p>
    <w:p w14:paraId="08D7C567" w14:textId="77777777" w:rsidR="00273C85" w:rsidRDefault="00273C85" w:rsidP="0030102D">
      <w:pPr>
        <w:pStyle w:val="BodyText"/>
        <w:spacing w:before="177"/>
        <w:ind w:left="115" w:right="176"/>
      </w:pPr>
    </w:p>
    <w:p w14:paraId="733E82C6" w14:textId="402BD69F" w:rsidR="00585537" w:rsidRDefault="00585537">
      <w:pPr>
        <w:pStyle w:val="BodyText"/>
        <w:spacing w:before="6"/>
        <w:rPr>
          <w:sz w:val="31"/>
        </w:rPr>
      </w:pPr>
    </w:p>
    <w:p w14:paraId="6CD572CB" w14:textId="53A1B833" w:rsidR="00585537" w:rsidRDefault="00585537">
      <w:pPr>
        <w:pStyle w:val="BodyText"/>
        <w:spacing w:before="6"/>
        <w:rPr>
          <w:sz w:val="31"/>
        </w:rPr>
      </w:pPr>
    </w:p>
    <w:p w14:paraId="7E247070" w14:textId="56FA78D0" w:rsidR="00585537" w:rsidRDefault="00585537">
      <w:pPr>
        <w:pStyle w:val="BodyText"/>
        <w:spacing w:before="6"/>
        <w:rPr>
          <w:sz w:val="31"/>
        </w:rPr>
      </w:pPr>
    </w:p>
    <w:p w14:paraId="61F9B4C7" w14:textId="439921BE" w:rsidR="00585537" w:rsidRDefault="00585537">
      <w:pPr>
        <w:pStyle w:val="BodyText"/>
        <w:spacing w:before="6"/>
        <w:rPr>
          <w:sz w:val="31"/>
        </w:rPr>
      </w:pPr>
    </w:p>
    <w:p w14:paraId="64B03BA1" w14:textId="57EC85E0" w:rsidR="00585537" w:rsidRDefault="00585537">
      <w:pPr>
        <w:pStyle w:val="BodyText"/>
        <w:spacing w:before="6"/>
        <w:rPr>
          <w:sz w:val="31"/>
        </w:rPr>
      </w:pPr>
    </w:p>
    <w:p w14:paraId="27D8BBEB" w14:textId="40ADDC2B" w:rsidR="00585537" w:rsidRDefault="00585537">
      <w:pPr>
        <w:pStyle w:val="BodyText"/>
        <w:spacing w:before="6"/>
        <w:rPr>
          <w:sz w:val="31"/>
        </w:rPr>
      </w:pPr>
    </w:p>
    <w:p w14:paraId="68E4477E" w14:textId="18979FDE" w:rsidR="00585537" w:rsidRDefault="00585537">
      <w:pPr>
        <w:pStyle w:val="BodyText"/>
        <w:spacing w:before="6"/>
        <w:rPr>
          <w:sz w:val="31"/>
        </w:rPr>
      </w:pPr>
    </w:p>
    <w:p w14:paraId="0BDCBB21" w14:textId="2E038C4C" w:rsidR="00585537" w:rsidRDefault="00585537">
      <w:pPr>
        <w:pStyle w:val="BodyText"/>
        <w:spacing w:before="6"/>
        <w:rPr>
          <w:sz w:val="31"/>
        </w:rPr>
      </w:pPr>
    </w:p>
    <w:p w14:paraId="592A18FF" w14:textId="3F0DE33A" w:rsidR="00585537" w:rsidRDefault="00585537">
      <w:pPr>
        <w:pStyle w:val="BodyText"/>
        <w:spacing w:before="6"/>
        <w:rPr>
          <w:sz w:val="31"/>
        </w:rPr>
      </w:pPr>
    </w:p>
    <w:p w14:paraId="75163396" w14:textId="48AD0626" w:rsidR="00FE0B49" w:rsidRDefault="000A638C" w:rsidP="001E365D">
      <w:pPr>
        <w:pStyle w:val="Heading2"/>
        <w:numPr>
          <w:ilvl w:val="1"/>
          <w:numId w:val="4"/>
        </w:numPr>
        <w:tabs>
          <w:tab w:val="left" w:pos="835"/>
          <w:tab w:val="left" w:pos="836"/>
        </w:tabs>
        <w:ind w:left="834"/>
      </w:pPr>
      <w:bookmarkStart w:id="10" w:name="_TOC_250011"/>
      <w:bookmarkStart w:id="11" w:name="_Toc48748113"/>
      <w:bookmarkEnd w:id="10"/>
      <w:r>
        <w:t>OBJECTIVES</w:t>
      </w:r>
      <w:bookmarkEnd w:id="11"/>
    </w:p>
    <w:p w14:paraId="17C705B2" w14:textId="3ED7FCE8" w:rsidR="00D15A92" w:rsidRDefault="00D15A92" w:rsidP="00F57EDC">
      <w:pPr>
        <w:pStyle w:val="BodyText"/>
        <w:spacing w:before="177"/>
        <w:ind w:left="115" w:right="125"/>
      </w:pPr>
      <w:r>
        <w:t>The solution will provide a single,</w:t>
      </w:r>
      <w:r w:rsidR="00D54B1D">
        <w:t xml:space="preserve"> secure,</w:t>
      </w:r>
      <w:r>
        <w:t xml:space="preserve"> cloud enterprise platform and native platform applications</w:t>
      </w:r>
      <w:r w:rsidR="00D54B1D">
        <w:t>.</w:t>
      </w:r>
      <w:r w:rsidR="00F57EDC">
        <w:t xml:space="preserve"> The platform will be FedRAMP-authorized and meet NIH IT security requirements. </w:t>
      </w:r>
      <w:r>
        <w:t xml:space="preserve">The platform and applications will be provided as Platform as a Service (PaaS) and Software as a Service (SaaS), respectively. The applications must be native to the platform or certified platform applications and must inherit platform capability. The platform and applications must be accessible via web browser for all functionality and mobile device-enabled for field use functionality.  </w:t>
      </w:r>
    </w:p>
    <w:p w14:paraId="56F1DD63" w14:textId="286609A6" w:rsidR="00D15A92" w:rsidRDefault="00D15A92" w:rsidP="00D15A92">
      <w:pPr>
        <w:pStyle w:val="BodyText"/>
        <w:spacing w:before="177"/>
        <w:ind w:left="115" w:right="125"/>
      </w:pPr>
      <w:r>
        <w:t xml:space="preserve">In addition to the PaaS and SaaS licenses needed to access the platform and applications, this requirement also includes the support services need to migrate and standardize data, configure workflows, test, deploy, train, and secure the platform and applications. </w:t>
      </w:r>
      <w:r w:rsidRPr="003E657F">
        <w:t>Additionally, there is an optional quantity of asset data gathering</w:t>
      </w:r>
      <w:r w:rsidR="00F57EDC" w:rsidRPr="003E657F">
        <w:t xml:space="preserve"> </w:t>
      </w:r>
      <w:r w:rsidRPr="003E657F">
        <w:t xml:space="preserve">in-person field surveys. </w:t>
      </w:r>
      <w:r w:rsidRPr="002543CC">
        <w:t>This includes asset tagging</w:t>
      </w:r>
      <w:r w:rsidR="00F57EDC" w:rsidRPr="002543CC">
        <w:t xml:space="preserve">, </w:t>
      </w:r>
      <w:r w:rsidRPr="002543CC">
        <w:t>2D Computer Aided Design (CAD) and 3D Building Information Modeling (BIM)</w:t>
      </w:r>
      <w:r w:rsidRPr="003E657F">
        <w:t>.</w:t>
      </w:r>
      <w:r>
        <w:t xml:space="preserve"> </w:t>
      </w:r>
    </w:p>
    <w:p w14:paraId="766B71D6" w14:textId="77777777" w:rsidR="00D15A92" w:rsidRDefault="00D15A92" w:rsidP="00D15A92">
      <w:pPr>
        <w:pStyle w:val="Heading2"/>
        <w:tabs>
          <w:tab w:val="left" w:pos="835"/>
          <w:tab w:val="left" w:pos="836"/>
        </w:tabs>
        <w:ind w:left="114" w:firstLine="0"/>
      </w:pPr>
    </w:p>
    <w:p w14:paraId="1692C593" w14:textId="6C375737" w:rsidR="00FE0B49" w:rsidRPr="008243E9" w:rsidRDefault="00CC28C9" w:rsidP="001E365D">
      <w:pPr>
        <w:pStyle w:val="Heading2"/>
        <w:ind w:left="834"/>
      </w:pPr>
      <w:bookmarkStart w:id="12" w:name="_Toc48748114"/>
      <w:r>
        <w:t>4.1</w:t>
      </w:r>
      <w:r>
        <w:tab/>
      </w:r>
      <w:r w:rsidR="0025283B" w:rsidRPr="008243E9">
        <w:t>Task Area 4: Outsourcing</w:t>
      </w:r>
      <w:bookmarkEnd w:id="12"/>
    </w:p>
    <w:p w14:paraId="73378DB5" w14:textId="77777777" w:rsidR="00D15A92" w:rsidRDefault="00D15A92" w:rsidP="00D54B1D">
      <w:pPr>
        <w:rPr>
          <w:b/>
          <w:bCs/>
          <w:sz w:val="24"/>
          <w:szCs w:val="24"/>
        </w:rPr>
      </w:pPr>
    </w:p>
    <w:p w14:paraId="719A32DD" w14:textId="35444F71" w:rsidR="00E33CF7" w:rsidRPr="001E365D" w:rsidRDefault="00F91B56" w:rsidP="001E365D">
      <w:pPr>
        <w:ind w:left="114"/>
        <w:rPr>
          <w:b/>
          <w:bCs/>
          <w:sz w:val="24"/>
          <w:szCs w:val="24"/>
        </w:rPr>
      </w:pPr>
      <w:r w:rsidRPr="001E365D">
        <w:rPr>
          <w:b/>
          <w:bCs/>
          <w:sz w:val="24"/>
          <w:szCs w:val="24"/>
        </w:rPr>
        <w:t xml:space="preserve">FedRAMP-Authorized </w:t>
      </w:r>
      <w:r w:rsidR="00E33CF7" w:rsidRPr="001E365D">
        <w:rPr>
          <w:b/>
          <w:bCs/>
          <w:sz w:val="24"/>
          <w:szCs w:val="24"/>
        </w:rPr>
        <w:t>Enterprise Cloud Services P</w:t>
      </w:r>
      <w:r w:rsidR="00465FEC" w:rsidRPr="001E365D">
        <w:rPr>
          <w:b/>
          <w:bCs/>
          <w:sz w:val="24"/>
          <w:szCs w:val="24"/>
        </w:rPr>
        <w:t>latform (PaaS)</w:t>
      </w:r>
    </w:p>
    <w:p w14:paraId="14279E88" w14:textId="4EF979E8" w:rsidR="00EC3187" w:rsidRPr="008243E9" w:rsidRDefault="00EC3187" w:rsidP="001E365D">
      <w:pPr>
        <w:ind w:left="114"/>
        <w:rPr>
          <w:sz w:val="24"/>
          <w:szCs w:val="24"/>
        </w:rPr>
      </w:pPr>
    </w:p>
    <w:p w14:paraId="3BE0A792" w14:textId="5C311330" w:rsidR="00CC28C9" w:rsidRDefault="00EC3187" w:rsidP="001E365D">
      <w:pPr>
        <w:pStyle w:val="ListParagraph"/>
        <w:numPr>
          <w:ilvl w:val="0"/>
          <w:numId w:val="41"/>
        </w:numPr>
        <w:ind w:left="474"/>
        <w:rPr>
          <w:sz w:val="24"/>
          <w:szCs w:val="24"/>
        </w:rPr>
      </w:pPr>
      <w:r w:rsidRPr="00CC28C9">
        <w:rPr>
          <w:sz w:val="24"/>
          <w:szCs w:val="24"/>
        </w:rPr>
        <w:t xml:space="preserve">Development </w:t>
      </w:r>
      <w:r w:rsidR="00CC28C9" w:rsidRPr="00CC28C9">
        <w:rPr>
          <w:sz w:val="24"/>
          <w:szCs w:val="24"/>
        </w:rPr>
        <w:t>Instance</w:t>
      </w:r>
      <w:r w:rsidR="00CC28C9">
        <w:rPr>
          <w:sz w:val="24"/>
          <w:szCs w:val="24"/>
        </w:rPr>
        <w:t>/Environment</w:t>
      </w:r>
    </w:p>
    <w:p w14:paraId="1850F8FF" w14:textId="68B5841C" w:rsidR="00CC28C9" w:rsidRDefault="00EC3187" w:rsidP="001E365D">
      <w:pPr>
        <w:pStyle w:val="ListParagraph"/>
        <w:numPr>
          <w:ilvl w:val="0"/>
          <w:numId w:val="41"/>
        </w:numPr>
        <w:ind w:left="474"/>
        <w:rPr>
          <w:sz w:val="24"/>
          <w:szCs w:val="24"/>
        </w:rPr>
      </w:pPr>
      <w:r w:rsidRPr="00CC28C9">
        <w:rPr>
          <w:sz w:val="24"/>
          <w:szCs w:val="24"/>
        </w:rPr>
        <w:t>Test</w:t>
      </w:r>
      <w:r w:rsidR="00CC28C9">
        <w:rPr>
          <w:sz w:val="24"/>
          <w:szCs w:val="24"/>
        </w:rPr>
        <w:t xml:space="preserve"> </w:t>
      </w:r>
      <w:r w:rsidR="00CC28C9" w:rsidRPr="00CC28C9">
        <w:rPr>
          <w:sz w:val="24"/>
          <w:szCs w:val="24"/>
        </w:rPr>
        <w:t>Instance</w:t>
      </w:r>
      <w:r w:rsidR="00CC28C9">
        <w:rPr>
          <w:sz w:val="24"/>
          <w:szCs w:val="24"/>
        </w:rPr>
        <w:t>/Environment</w:t>
      </w:r>
    </w:p>
    <w:p w14:paraId="53C6A374" w14:textId="3057DE39" w:rsidR="00EC3187" w:rsidRPr="00CC28C9" w:rsidRDefault="00EC3187" w:rsidP="001E365D">
      <w:pPr>
        <w:pStyle w:val="ListParagraph"/>
        <w:numPr>
          <w:ilvl w:val="0"/>
          <w:numId w:val="41"/>
        </w:numPr>
        <w:ind w:left="474"/>
        <w:rPr>
          <w:sz w:val="24"/>
          <w:szCs w:val="24"/>
        </w:rPr>
      </w:pPr>
      <w:r w:rsidRPr="00CC28C9">
        <w:rPr>
          <w:sz w:val="24"/>
          <w:szCs w:val="24"/>
        </w:rPr>
        <w:t xml:space="preserve">Production </w:t>
      </w:r>
      <w:r w:rsidR="00CC28C9" w:rsidRPr="00CC28C9">
        <w:rPr>
          <w:sz w:val="24"/>
          <w:szCs w:val="24"/>
        </w:rPr>
        <w:t>Instance</w:t>
      </w:r>
      <w:r w:rsidR="00CC28C9">
        <w:rPr>
          <w:sz w:val="24"/>
          <w:szCs w:val="24"/>
        </w:rPr>
        <w:t>/Environment</w:t>
      </w:r>
    </w:p>
    <w:p w14:paraId="6FE873A0" w14:textId="77777777" w:rsidR="001E365D" w:rsidRDefault="001E365D" w:rsidP="001E365D">
      <w:pPr>
        <w:ind w:left="114"/>
        <w:rPr>
          <w:sz w:val="24"/>
          <w:szCs w:val="24"/>
        </w:rPr>
      </w:pPr>
    </w:p>
    <w:p w14:paraId="439E3A8D" w14:textId="45B94713" w:rsidR="00465FEC" w:rsidRDefault="001E365D" w:rsidP="001E365D">
      <w:pPr>
        <w:ind w:left="114"/>
        <w:rPr>
          <w:sz w:val="24"/>
          <w:szCs w:val="24"/>
        </w:rPr>
      </w:pPr>
      <w:r w:rsidRPr="001E365D">
        <w:rPr>
          <w:sz w:val="24"/>
          <w:szCs w:val="24"/>
        </w:rPr>
        <w:t xml:space="preserve">This instance (infrastructure resources) will be shared across the Office of Management and coordinated by the incumbent to prevent collisions.  </w:t>
      </w:r>
    </w:p>
    <w:p w14:paraId="14CADE27" w14:textId="77777777" w:rsidR="001E365D" w:rsidRPr="008243E9" w:rsidRDefault="001E365D" w:rsidP="001E365D">
      <w:pPr>
        <w:ind w:left="114"/>
        <w:rPr>
          <w:sz w:val="24"/>
          <w:szCs w:val="24"/>
        </w:rPr>
      </w:pPr>
    </w:p>
    <w:p w14:paraId="2FBCB03A" w14:textId="2E543E1E" w:rsidR="00465FEC" w:rsidRPr="003F701A" w:rsidRDefault="00507CB2" w:rsidP="003F701A">
      <w:pPr>
        <w:ind w:left="114"/>
        <w:rPr>
          <w:b/>
          <w:bCs/>
          <w:sz w:val="24"/>
          <w:szCs w:val="24"/>
        </w:rPr>
      </w:pPr>
      <w:r w:rsidRPr="001E365D">
        <w:rPr>
          <w:b/>
          <w:bCs/>
          <w:sz w:val="24"/>
          <w:szCs w:val="24"/>
        </w:rPr>
        <w:t>Integrated Workplace Management System (IWMS)</w:t>
      </w:r>
      <w:r w:rsidR="00E33CF7" w:rsidRPr="001E365D">
        <w:rPr>
          <w:b/>
          <w:bCs/>
          <w:sz w:val="24"/>
          <w:szCs w:val="24"/>
        </w:rPr>
        <w:t xml:space="preserve"> Application(s)</w:t>
      </w:r>
      <w:r w:rsidR="00465FEC" w:rsidRPr="001E365D">
        <w:rPr>
          <w:b/>
          <w:bCs/>
          <w:sz w:val="24"/>
          <w:szCs w:val="24"/>
        </w:rPr>
        <w:t xml:space="preserve"> (SaaS)</w:t>
      </w:r>
    </w:p>
    <w:p w14:paraId="74C17237" w14:textId="77777777" w:rsidR="00507CB2" w:rsidRPr="008243E9" w:rsidRDefault="00507CB2" w:rsidP="001E365D">
      <w:pPr>
        <w:pStyle w:val="ListParagraph"/>
        <w:numPr>
          <w:ilvl w:val="0"/>
          <w:numId w:val="38"/>
        </w:numPr>
        <w:ind w:left="474"/>
        <w:rPr>
          <w:sz w:val="24"/>
          <w:szCs w:val="24"/>
        </w:rPr>
      </w:pPr>
      <w:r w:rsidRPr="008243E9">
        <w:rPr>
          <w:sz w:val="24"/>
          <w:szCs w:val="24"/>
        </w:rPr>
        <w:t>Integrated Workplace Management System (IWMS)- Facilities Asset Management</w:t>
      </w:r>
    </w:p>
    <w:p w14:paraId="3C479D52" w14:textId="40A13ADC" w:rsidR="00507CB2" w:rsidRPr="008243E9" w:rsidRDefault="00507CB2" w:rsidP="001E365D">
      <w:pPr>
        <w:pStyle w:val="ListParagraph"/>
        <w:numPr>
          <w:ilvl w:val="0"/>
          <w:numId w:val="38"/>
        </w:numPr>
        <w:ind w:left="474"/>
        <w:rPr>
          <w:sz w:val="24"/>
          <w:szCs w:val="24"/>
        </w:rPr>
      </w:pPr>
      <w:r w:rsidRPr="008243E9">
        <w:rPr>
          <w:sz w:val="24"/>
          <w:szCs w:val="24"/>
        </w:rPr>
        <w:t>Integrated Workplace Management System (IWMS) – Space Management</w:t>
      </w:r>
    </w:p>
    <w:p w14:paraId="226B17A6" w14:textId="77777777" w:rsidR="00507CB2" w:rsidRPr="008243E9" w:rsidRDefault="00507CB2" w:rsidP="001E365D">
      <w:pPr>
        <w:pStyle w:val="ListParagraph"/>
        <w:numPr>
          <w:ilvl w:val="0"/>
          <w:numId w:val="38"/>
        </w:numPr>
        <w:ind w:left="474"/>
        <w:rPr>
          <w:sz w:val="24"/>
          <w:szCs w:val="24"/>
        </w:rPr>
      </w:pPr>
      <w:r w:rsidRPr="008243E9">
        <w:rPr>
          <w:sz w:val="24"/>
          <w:szCs w:val="24"/>
        </w:rPr>
        <w:t>Integrated Workplace Management System (IWMS) – Clinical Asset Management</w:t>
      </w:r>
    </w:p>
    <w:p w14:paraId="6E040DE6" w14:textId="1B523F23" w:rsidR="00CC28C9" w:rsidRPr="00CC28C9" w:rsidRDefault="00507CB2" w:rsidP="001E365D">
      <w:pPr>
        <w:pStyle w:val="ListParagraph"/>
        <w:numPr>
          <w:ilvl w:val="0"/>
          <w:numId w:val="38"/>
        </w:numPr>
        <w:ind w:left="474"/>
        <w:rPr>
          <w:sz w:val="24"/>
          <w:szCs w:val="24"/>
        </w:rPr>
      </w:pPr>
      <w:r w:rsidRPr="008243E9">
        <w:rPr>
          <w:sz w:val="24"/>
          <w:szCs w:val="24"/>
        </w:rPr>
        <w:t>Integrated Workplace Management System (IWMS) – Laboratory Asset Management</w:t>
      </w:r>
    </w:p>
    <w:p w14:paraId="16C71188" w14:textId="57AB263A" w:rsidR="00F14D88" w:rsidRDefault="00F14D88" w:rsidP="00F14D88">
      <w:pPr>
        <w:rPr>
          <w:sz w:val="24"/>
          <w:szCs w:val="24"/>
        </w:rPr>
      </w:pPr>
    </w:p>
    <w:p w14:paraId="5BE6645F" w14:textId="263E5488" w:rsidR="003F701A" w:rsidRPr="003F701A" w:rsidRDefault="003F701A" w:rsidP="00F14D88">
      <w:pPr>
        <w:rPr>
          <w:b/>
          <w:bCs/>
          <w:sz w:val="24"/>
          <w:szCs w:val="24"/>
        </w:rPr>
      </w:pPr>
      <w:r>
        <w:rPr>
          <w:b/>
          <w:bCs/>
          <w:sz w:val="24"/>
          <w:szCs w:val="24"/>
          <w:u w:val="single"/>
        </w:rPr>
        <w:t xml:space="preserve">4.1.1 </w:t>
      </w:r>
      <w:r w:rsidRPr="003F701A">
        <w:rPr>
          <w:b/>
          <w:bCs/>
          <w:sz w:val="24"/>
          <w:szCs w:val="24"/>
          <w:u w:val="single"/>
        </w:rPr>
        <w:t>Optional Quantities</w:t>
      </w:r>
      <w:r w:rsidRPr="003F701A">
        <w:rPr>
          <w:b/>
          <w:bCs/>
          <w:sz w:val="24"/>
          <w:szCs w:val="24"/>
        </w:rPr>
        <w:t>:</w:t>
      </w:r>
    </w:p>
    <w:p w14:paraId="5840AA16" w14:textId="77777777" w:rsidR="003F701A" w:rsidRDefault="003F701A" w:rsidP="00F14D88">
      <w:pPr>
        <w:rPr>
          <w:sz w:val="24"/>
          <w:szCs w:val="24"/>
        </w:rPr>
      </w:pPr>
    </w:p>
    <w:p w14:paraId="157D014A" w14:textId="70DFDC0A" w:rsidR="00465FEC" w:rsidRPr="003F701A" w:rsidRDefault="00507CB2" w:rsidP="003F701A">
      <w:pPr>
        <w:ind w:left="114"/>
        <w:rPr>
          <w:b/>
          <w:bCs/>
          <w:sz w:val="24"/>
          <w:szCs w:val="24"/>
        </w:rPr>
      </w:pPr>
      <w:r w:rsidRPr="001E365D">
        <w:rPr>
          <w:b/>
          <w:bCs/>
          <w:sz w:val="24"/>
          <w:szCs w:val="24"/>
        </w:rPr>
        <w:t xml:space="preserve">IT Workflows </w:t>
      </w:r>
      <w:r w:rsidR="00E33CF7" w:rsidRPr="001E365D">
        <w:rPr>
          <w:b/>
          <w:bCs/>
          <w:sz w:val="24"/>
          <w:szCs w:val="24"/>
        </w:rPr>
        <w:t>Application(s)</w:t>
      </w:r>
      <w:r w:rsidR="00465FEC" w:rsidRPr="001E365D">
        <w:rPr>
          <w:b/>
          <w:bCs/>
          <w:sz w:val="24"/>
          <w:szCs w:val="24"/>
        </w:rPr>
        <w:t xml:space="preserve"> (SaaS)</w:t>
      </w:r>
      <w:r w:rsidR="003F701A">
        <w:rPr>
          <w:b/>
          <w:bCs/>
          <w:sz w:val="24"/>
          <w:szCs w:val="24"/>
        </w:rPr>
        <w:t xml:space="preserve"> - (Optional Quantities)</w:t>
      </w:r>
    </w:p>
    <w:p w14:paraId="77A72076" w14:textId="77777777" w:rsidR="00A27288" w:rsidRPr="008243E9" w:rsidRDefault="00507CB2" w:rsidP="001E365D">
      <w:pPr>
        <w:pStyle w:val="ListParagraph"/>
        <w:numPr>
          <w:ilvl w:val="0"/>
          <w:numId w:val="39"/>
        </w:numPr>
        <w:ind w:left="474"/>
        <w:rPr>
          <w:sz w:val="24"/>
          <w:szCs w:val="24"/>
        </w:rPr>
      </w:pPr>
      <w:r w:rsidRPr="008243E9">
        <w:rPr>
          <w:sz w:val="24"/>
          <w:szCs w:val="24"/>
        </w:rPr>
        <w:t>IT Service Management (ITSM)</w:t>
      </w:r>
    </w:p>
    <w:p w14:paraId="619551FD" w14:textId="77777777" w:rsidR="00507CB2" w:rsidRPr="008243E9" w:rsidRDefault="00507CB2" w:rsidP="001E365D">
      <w:pPr>
        <w:pStyle w:val="ListParagraph"/>
        <w:numPr>
          <w:ilvl w:val="0"/>
          <w:numId w:val="39"/>
        </w:numPr>
        <w:ind w:left="474"/>
        <w:rPr>
          <w:sz w:val="24"/>
          <w:szCs w:val="24"/>
        </w:rPr>
      </w:pPr>
      <w:r w:rsidRPr="008243E9">
        <w:rPr>
          <w:sz w:val="24"/>
          <w:szCs w:val="24"/>
        </w:rPr>
        <w:lastRenderedPageBreak/>
        <w:t>IT Asset Management (ITAM)</w:t>
      </w:r>
    </w:p>
    <w:p w14:paraId="38775251" w14:textId="77777777" w:rsidR="00507CB2" w:rsidRPr="008243E9" w:rsidRDefault="00507CB2" w:rsidP="001E365D">
      <w:pPr>
        <w:pStyle w:val="ListParagraph"/>
        <w:numPr>
          <w:ilvl w:val="0"/>
          <w:numId w:val="39"/>
        </w:numPr>
        <w:ind w:left="474"/>
        <w:rPr>
          <w:sz w:val="24"/>
          <w:szCs w:val="24"/>
        </w:rPr>
      </w:pPr>
      <w:r w:rsidRPr="008243E9">
        <w:rPr>
          <w:sz w:val="24"/>
          <w:szCs w:val="24"/>
        </w:rPr>
        <w:t>IT Operations Management (ITOM)</w:t>
      </w:r>
    </w:p>
    <w:p w14:paraId="549DCD7C" w14:textId="77777777" w:rsidR="00507CB2" w:rsidRPr="008243E9" w:rsidRDefault="00507CB2" w:rsidP="001E365D">
      <w:pPr>
        <w:pStyle w:val="ListParagraph"/>
        <w:numPr>
          <w:ilvl w:val="0"/>
          <w:numId w:val="39"/>
        </w:numPr>
        <w:ind w:left="474"/>
        <w:rPr>
          <w:sz w:val="24"/>
          <w:szCs w:val="24"/>
        </w:rPr>
      </w:pPr>
      <w:r w:rsidRPr="008243E9">
        <w:rPr>
          <w:sz w:val="24"/>
          <w:szCs w:val="24"/>
        </w:rPr>
        <w:t>IT Business Management (ITBM)</w:t>
      </w:r>
    </w:p>
    <w:p w14:paraId="44E0E2A4" w14:textId="010CEA9D" w:rsidR="00A3630C" w:rsidRDefault="00507CB2" w:rsidP="001E365D">
      <w:pPr>
        <w:pStyle w:val="ListParagraph"/>
        <w:numPr>
          <w:ilvl w:val="0"/>
          <w:numId w:val="39"/>
        </w:numPr>
        <w:ind w:left="474"/>
        <w:rPr>
          <w:sz w:val="24"/>
          <w:szCs w:val="24"/>
        </w:rPr>
      </w:pPr>
      <w:r w:rsidRPr="008243E9">
        <w:rPr>
          <w:sz w:val="24"/>
          <w:szCs w:val="24"/>
        </w:rPr>
        <w:t>DevOps</w:t>
      </w:r>
    </w:p>
    <w:p w14:paraId="679132FE" w14:textId="3A2C7ADC" w:rsidR="00CC28C9" w:rsidRDefault="00CC28C9" w:rsidP="001E365D">
      <w:pPr>
        <w:pStyle w:val="ListParagraph"/>
        <w:numPr>
          <w:ilvl w:val="0"/>
          <w:numId w:val="39"/>
        </w:numPr>
        <w:ind w:left="474"/>
        <w:rPr>
          <w:sz w:val="24"/>
          <w:szCs w:val="24"/>
        </w:rPr>
      </w:pPr>
      <w:r>
        <w:rPr>
          <w:sz w:val="24"/>
          <w:szCs w:val="24"/>
        </w:rPr>
        <w:t>Program Management</w:t>
      </w:r>
    </w:p>
    <w:p w14:paraId="57722DCD" w14:textId="263D1AE1" w:rsidR="00CC28C9" w:rsidRPr="008243E9" w:rsidRDefault="00CC28C9" w:rsidP="001E365D">
      <w:pPr>
        <w:pStyle w:val="ListParagraph"/>
        <w:numPr>
          <w:ilvl w:val="0"/>
          <w:numId w:val="39"/>
        </w:numPr>
        <w:ind w:left="474"/>
        <w:rPr>
          <w:sz w:val="24"/>
          <w:szCs w:val="24"/>
        </w:rPr>
      </w:pPr>
      <w:r>
        <w:rPr>
          <w:sz w:val="24"/>
          <w:szCs w:val="24"/>
        </w:rPr>
        <w:t>Change Management</w:t>
      </w:r>
    </w:p>
    <w:p w14:paraId="5603E300" w14:textId="3074EF01" w:rsidR="00144348" w:rsidRDefault="00144348" w:rsidP="007F4314">
      <w:pPr>
        <w:rPr>
          <w:sz w:val="24"/>
          <w:szCs w:val="24"/>
        </w:rPr>
      </w:pPr>
    </w:p>
    <w:p w14:paraId="5504A684" w14:textId="77777777" w:rsidR="00F57EDC" w:rsidRPr="00CC28C9" w:rsidRDefault="00F57EDC" w:rsidP="00F57EDC">
      <w:pPr>
        <w:ind w:left="112"/>
        <w:rPr>
          <w:b/>
          <w:bCs/>
          <w:sz w:val="24"/>
          <w:szCs w:val="24"/>
        </w:rPr>
      </w:pPr>
      <w:r w:rsidRPr="00CC28C9">
        <w:rPr>
          <w:b/>
          <w:bCs/>
          <w:sz w:val="24"/>
          <w:szCs w:val="24"/>
        </w:rPr>
        <w:t xml:space="preserve">Asset Management </w:t>
      </w:r>
      <w:r>
        <w:rPr>
          <w:b/>
          <w:bCs/>
          <w:sz w:val="24"/>
          <w:szCs w:val="24"/>
        </w:rPr>
        <w:t>(Optional Quantities)</w:t>
      </w:r>
    </w:p>
    <w:p w14:paraId="56179C51" w14:textId="77777777" w:rsidR="00F57EDC" w:rsidRDefault="00F57EDC" w:rsidP="00F57EDC">
      <w:pPr>
        <w:pStyle w:val="ListParagraph"/>
        <w:numPr>
          <w:ilvl w:val="0"/>
          <w:numId w:val="42"/>
        </w:numPr>
        <w:ind w:left="472"/>
        <w:rPr>
          <w:sz w:val="24"/>
          <w:szCs w:val="24"/>
        </w:rPr>
      </w:pPr>
      <w:r>
        <w:rPr>
          <w:sz w:val="24"/>
          <w:szCs w:val="24"/>
        </w:rPr>
        <w:t>Asset Field Verification &amp; Tagging: Barcode, QR, RFID</w:t>
      </w:r>
    </w:p>
    <w:p w14:paraId="62D4A451" w14:textId="77777777" w:rsidR="00F57EDC" w:rsidRPr="008B4534" w:rsidRDefault="00F57EDC" w:rsidP="00F57EDC">
      <w:pPr>
        <w:pStyle w:val="ListParagraph"/>
        <w:numPr>
          <w:ilvl w:val="0"/>
          <w:numId w:val="42"/>
        </w:numPr>
        <w:ind w:left="472"/>
        <w:rPr>
          <w:sz w:val="24"/>
          <w:szCs w:val="24"/>
        </w:rPr>
      </w:pPr>
      <w:r w:rsidRPr="008B4534">
        <w:rPr>
          <w:sz w:val="24"/>
          <w:szCs w:val="24"/>
        </w:rPr>
        <w:t>Asset-Space Field Survey &amp; Documentation: 2D Computer-Aided-Design (CAD), 3D Modeling</w:t>
      </w:r>
    </w:p>
    <w:p w14:paraId="4DC9F6D2" w14:textId="77777777" w:rsidR="00DB4880" w:rsidRDefault="00DB4880" w:rsidP="007F4314">
      <w:pPr>
        <w:ind w:firstLine="112"/>
        <w:rPr>
          <w:b/>
          <w:bCs/>
          <w:sz w:val="24"/>
          <w:szCs w:val="24"/>
        </w:rPr>
      </w:pPr>
    </w:p>
    <w:p w14:paraId="10D084E4" w14:textId="43EBF2AF" w:rsidR="00144348" w:rsidRDefault="007F4314" w:rsidP="007F4314">
      <w:pPr>
        <w:ind w:firstLine="112"/>
        <w:rPr>
          <w:b/>
          <w:bCs/>
          <w:sz w:val="24"/>
          <w:szCs w:val="24"/>
        </w:rPr>
      </w:pPr>
      <w:r w:rsidRPr="007F4314">
        <w:rPr>
          <w:b/>
          <w:bCs/>
          <w:sz w:val="24"/>
          <w:szCs w:val="24"/>
        </w:rPr>
        <w:t>Office of Management</w:t>
      </w:r>
      <w:r>
        <w:rPr>
          <w:b/>
          <w:bCs/>
          <w:sz w:val="24"/>
          <w:szCs w:val="24"/>
        </w:rPr>
        <w:t xml:space="preserve"> (OM)</w:t>
      </w:r>
      <w:r w:rsidRPr="007F4314">
        <w:rPr>
          <w:b/>
          <w:bCs/>
          <w:sz w:val="24"/>
          <w:szCs w:val="24"/>
        </w:rPr>
        <w:t xml:space="preserve"> Enterprise Cloud Platform Roadmap</w:t>
      </w:r>
    </w:p>
    <w:p w14:paraId="452E7A79" w14:textId="231D5178" w:rsidR="007F4314" w:rsidRDefault="007F4314" w:rsidP="007F4314">
      <w:pPr>
        <w:ind w:firstLine="112"/>
        <w:rPr>
          <w:b/>
          <w:bCs/>
          <w:sz w:val="24"/>
          <w:szCs w:val="24"/>
        </w:rPr>
      </w:pPr>
    </w:p>
    <w:p w14:paraId="36CB3672" w14:textId="05AA4783" w:rsidR="007F4314" w:rsidRPr="007F4314" w:rsidRDefault="007F4314" w:rsidP="007F4314">
      <w:pPr>
        <w:pStyle w:val="ListParagraph"/>
        <w:numPr>
          <w:ilvl w:val="0"/>
          <w:numId w:val="44"/>
        </w:numPr>
        <w:rPr>
          <w:b/>
          <w:bCs/>
          <w:sz w:val="24"/>
          <w:szCs w:val="24"/>
        </w:rPr>
      </w:pPr>
      <w:r>
        <w:rPr>
          <w:sz w:val="24"/>
          <w:szCs w:val="24"/>
        </w:rPr>
        <w:t>Facilities Management</w:t>
      </w:r>
    </w:p>
    <w:p w14:paraId="70861D84" w14:textId="1A9461BD" w:rsidR="007F4314" w:rsidRPr="007F4314" w:rsidRDefault="007F4314" w:rsidP="007F4314">
      <w:pPr>
        <w:pStyle w:val="ListParagraph"/>
        <w:numPr>
          <w:ilvl w:val="0"/>
          <w:numId w:val="44"/>
        </w:numPr>
        <w:rPr>
          <w:b/>
          <w:bCs/>
          <w:sz w:val="24"/>
          <w:szCs w:val="24"/>
        </w:rPr>
      </w:pPr>
      <w:r>
        <w:rPr>
          <w:sz w:val="24"/>
          <w:szCs w:val="24"/>
        </w:rPr>
        <w:t>Business Management: Intake and project/portfolio management, demand management</w:t>
      </w:r>
    </w:p>
    <w:p w14:paraId="4976598A" w14:textId="3E4FA772" w:rsidR="007F4314" w:rsidRPr="007F4314" w:rsidRDefault="007F4314" w:rsidP="007F4314">
      <w:pPr>
        <w:pStyle w:val="ListParagraph"/>
        <w:numPr>
          <w:ilvl w:val="0"/>
          <w:numId w:val="44"/>
        </w:numPr>
        <w:rPr>
          <w:b/>
          <w:bCs/>
          <w:sz w:val="24"/>
          <w:szCs w:val="24"/>
        </w:rPr>
      </w:pPr>
      <w:r>
        <w:rPr>
          <w:sz w:val="24"/>
          <w:szCs w:val="24"/>
        </w:rPr>
        <w:t>IT Service Management (e.g. CMDB, Security Orchestration, Automation and Response)</w:t>
      </w:r>
    </w:p>
    <w:p w14:paraId="10D7911D" w14:textId="32A841B0" w:rsidR="007F4314" w:rsidRPr="007F4314" w:rsidRDefault="007F4314" w:rsidP="007F4314">
      <w:pPr>
        <w:pStyle w:val="ListParagraph"/>
        <w:numPr>
          <w:ilvl w:val="0"/>
          <w:numId w:val="44"/>
        </w:numPr>
        <w:rPr>
          <w:b/>
          <w:bCs/>
          <w:sz w:val="24"/>
          <w:szCs w:val="24"/>
        </w:rPr>
      </w:pPr>
      <w:r>
        <w:rPr>
          <w:sz w:val="24"/>
          <w:szCs w:val="24"/>
        </w:rPr>
        <w:t>Asset Management</w:t>
      </w:r>
    </w:p>
    <w:p w14:paraId="7BECBEB9" w14:textId="4EE642F3" w:rsidR="007F4314" w:rsidRPr="007F4314" w:rsidRDefault="007F4314" w:rsidP="007F4314">
      <w:pPr>
        <w:pStyle w:val="ListParagraph"/>
        <w:numPr>
          <w:ilvl w:val="0"/>
          <w:numId w:val="44"/>
        </w:numPr>
        <w:rPr>
          <w:b/>
          <w:bCs/>
          <w:sz w:val="24"/>
          <w:szCs w:val="24"/>
        </w:rPr>
      </w:pPr>
      <w:r>
        <w:rPr>
          <w:sz w:val="24"/>
          <w:szCs w:val="24"/>
        </w:rPr>
        <w:t>Security Operations</w:t>
      </w:r>
    </w:p>
    <w:p w14:paraId="72A351D2" w14:textId="6A71B81C" w:rsidR="007F4314" w:rsidRPr="007F4314" w:rsidRDefault="007F4314" w:rsidP="007F4314">
      <w:pPr>
        <w:pStyle w:val="ListParagraph"/>
        <w:numPr>
          <w:ilvl w:val="0"/>
          <w:numId w:val="44"/>
        </w:numPr>
        <w:rPr>
          <w:b/>
          <w:bCs/>
          <w:sz w:val="24"/>
          <w:szCs w:val="24"/>
        </w:rPr>
      </w:pPr>
      <w:r>
        <w:rPr>
          <w:sz w:val="24"/>
          <w:szCs w:val="24"/>
        </w:rPr>
        <w:t>Operations Management</w:t>
      </w:r>
    </w:p>
    <w:p w14:paraId="27B0F3BF" w14:textId="5550B50C" w:rsidR="007F4314" w:rsidRPr="007F4314" w:rsidRDefault="007F4314" w:rsidP="007F4314">
      <w:pPr>
        <w:pStyle w:val="ListParagraph"/>
        <w:numPr>
          <w:ilvl w:val="0"/>
          <w:numId w:val="44"/>
        </w:numPr>
        <w:rPr>
          <w:b/>
          <w:bCs/>
          <w:sz w:val="24"/>
          <w:szCs w:val="24"/>
        </w:rPr>
      </w:pPr>
      <w:r>
        <w:rPr>
          <w:sz w:val="24"/>
          <w:szCs w:val="24"/>
        </w:rPr>
        <w:t xml:space="preserve">App Development: platform for </w:t>
      </w:r>
      <w:proofErr w:type="gramStart"/>
      <w:r>
        <w:rPr>
          <w:sz w:val="24"/>
          <w:szCs w:val="24"/>
        </w:rPr>
        <w:t>light-weight</w:t>
      </w:r>
      <w:proofErr w:type="gramEnd"/>
      <w:r>
        <w:rPr>
          <w:sz w:val="24"/>
          <w:szCs w:val="24"/>
        </w:rPr>
        <w:t>, low-code, no code development with workflow</w:t>
      </w:r>
    </w:p>
    <w:p w14:paraId="143E7750" w14:textId="61F1FBB3" w:rsidR="007F4314" w:rsidRPr="007F4314" w:rsidRDefault="007F4314" w:rsidP="007F4314">
      <w:pPr>
        <w:pStyle w:val="ListParagraph"/>
        <w:numPr>
          <w:ilvl w:val="0"/>
          <w:numId w:val="44"/>
        </w:numPr>
        <w:rPr>
          <w:b/>
          <w:bCs/>
          <w:sz w:val="24"/>
          <w:szCs w:val="24"/>
        </w:rPr>
      </w:pPr>
      <w:r>
        <w:rPr>
          <w:sz w:val="24"/>
          <w:szCs w:val="24"/>
        </w:rPr>
        <w:t xml:space="preserve">HR, Financials </w:t>
      </w:r>
    </w:p>
    <w:p w14:paraId="59BF0CCD" w14:textId="115AF0B6" w:rsidR="00144348" w:rsidRPr="008243E9" w:rsidRDefault="00144348" w:rsidP="008243E9">
      <w:pPr>
        <w:rPr>
          <w:sz w:val="24"/>
          <w:szCs w:val="24"/>
        </w:rPr>
      </w:pPr>
    </w:p>
    <w:p w14:paraId="52817E81" w14:textId="77777777" w:rsidR="00F57EDC" w:rsidRDefault="00F57EDC" w:rsidP="00F14D88">
      <w:pPr>
        <w:pStyle w:val="ListParagraph"/>
        <w:ind w:left="472" w:firstLine="0"/>
        <w:rPr>
          <w:sz w:val="24"/>
          <w:szCs w:val="24"/>
        </w:rPr>
      </w:pPr>
    </w:p>
    <w:p w14:paraId="3FB940C2" w14:textId="454EBFE2" w:rsidR="00A3630C" w:rsidRPr="008243E9" w:rsidRDefault="008243E9" w:rsidP="001B0A22">
      <w:pPr>
        <w:pStyle w:val="Heading2"/>
      </w:pPr>
      <w:bookmarkStart w:id="13" w:name="_TOC_250007"/>
      <w:bookmarkStart w:id="14" w:name="_Toc48748115"/>
      <w:bookmarkEnd w:id="13"/>
      <w:r>
        <w:t>4.2</w:t>
      </w:r>
      <w:r>
        <w:tab/>
      </w:r>
      <w:r w:rsidR="00A3630C" w:rsidRPr="008243E9">
        <w:t>Task Area 6: Integrations Services</w:t>
      </w:r>
      <w:bookmarkEnd w:id="14"/>
    </w:p>
    <w:p w14:paraId="0108089D" w14:textId="77777777" w:rsidR="005D0EBE" w:rsidRPr="008243E9" w:rsidRDefault="00D04280" w:rsidP="008243E9">
      <w:pPr>
        <w:rPr>
          <w:b/>
          <w:sz w:val="24"/>
          <w:szCs w:val="24"/>
        </w:rPr>
      </w:pPr>
      <w:r w:rsidRPr="008243E9">
        <w:rPr>
          <w:b/>
          <w:sz w:val="24"/>
          <w:szCs w:val="24"/>
        </w:rPr>
        <w:t>Development, Implementation, Integration</w:t>
      </w:r>
      <w:r w:rsidR="00C3719B" w:rsidRPr="008243E9">
        <w:rPr>
          <w:b/>
          <w:sz w:val="24"/>
          <w:szCs w:val="24"/>
        </w:rPr>
        <w:t>; Enterprise Application Integration</w:t>
      </w:r>
    </w:p>
    <w:p w14:paraId="436314A0" w14:textId="77777777" w:rsidR="00144348" w:rsidRPr="008243E9" w:rsidRDefault="00144348" w:rsidP="008243E9">
      <w:pPr>
        <w:rPr>
          <w:sz w:val="24"/>
          <w:szCs w:val="24"/>
        </w:rPr>
      </w:pPr>
    </w:p>
    <w:p w14:paraId="575AF685" w14:textId="77777777" w:rsidR="006C5A65" w:rsidRDefault="00465FEC" w:rsidP="00291AB6">
      <w:pPr>
        <w:pStyle w:val="ListParagraph"/>
        <w:numPr>
          <w:ilvl w:val="0"/>
          <w:numId w:val="40"/>
        </w:numPr>
        <w:ind w:left="360"/>
        <w:rPr>
          <w:sz w:val="24"/>
          <w:szCs w:val="24"/>
        </w:rPr>
      </w:pPr>
      <w:r w:rsidRPr="00291AB6">
        <w:rPr>
          <w:sz w:val="24"/>
          <w:szCs w:val="24"/>
        </w:rPr>
        <w:t xml:space="preserve">Deploy an enterprise </w:t>
      </w:r>
      <w:r w:rsidR="00F91B56" w:rsidRPr="00291AB6">
        <w:rPr>
          <w:sz w:val="24"/>
          <w:szCs w:val="24"/>
        </w:rPr>
        <w:t xml:space="preserve">FedRAMP-authorized </w:t>
      </w:r>
      <w:r w:rsidRPr="00291AB6">
        <w:rPr>
          <w:sz w:val="24"/>
          <w:szCs w:val="24"/>
        </w:rPr>
        <w:t>cloud platform and install IWMS and IT workflow applications</w:t>
      </w:r>
      <w:r w:rsidR="001E365D">
        <w:rPr>
          <w:sz w:val="24"/>
          <w:szCs w:val="24"/>
        </w:rPr>
        <w:t xml:space="preserve">. </w:t>
      </w:r>
    </w:p>
    <w:p w14:paraId="1E9FFC95" w14:textId="77777777" w:rsidR="006C5A65" w:rsidRDefault="006C5A65" w:rsidP="006C5A65">
      <w:pPr>
        <w:pStyle w:val="ListParagraph"/>
        <w:ind w:left="360" w:firstLine="0"/>
        <w:rPr>
          <w:sz w:val="24"/>
          <w:szCs w:val="24"/>
        </w:rPr>
      </w:pPr>
    </w:p>
    <w:p w14:paraId="03D95622" w14:textId="639433BC" w:rsidR="00783B82" w:rsidRPr="00291AB6" w:rsidRDefault="001E365D" w:rsidP="00291AB6">
      <w:pPr>
        <w:pStyle w:val="ListParagraph"/>
        <w:numPr>
          <w:ilvl w:val="0"/>
          <w:numId w:val="40"/>
        </w:numPr>
        <w:ind w:left="360"/>
        <w:rPr>
          <w:sz w:val="24"/>
          <w:szCs w:val="24"/>
        </w:rPr>
      </w:pPr>
      <w:r>
        <w:rPr>
          <w:sz w:val="24"/>
          <w:szCs w:val="24"/>
        </w:rPr>
        <w:t xml:space="preserve">The enterprise cloud platform will be shared across the </w:t>
      </w:r>
      <w:r w:rsidR="006C5A65">
        <w:rPr>
          <w:sz w:val="24"/>
          <w:szCs w:val="24"/>
        </w:rPr>
        <w:t xml:space="preserve">NIH administrative offices in OM and the Office of the Director and must be implemented with the architecture to support the potential for a federated management governance model across offices and contractors. </w:t>
      </w:r>
    </w:p>
    <w:p w14:paraId="3C01CE2E" w14:textId="77777777" w:rsidR="00783B82" w:rsidRPr="008243E9" w:rsidRDefault="00783B82" w:rsidP="00291AB6">
      <w:pPr>
        <w:rPr>
          <w:sz w:val="24"/>
          <w:szCs w:val="24"/>
        </w:rPr>
      </w:pPr>
    </w:p>
    <w:p w14:paraId="3E672022" w14:textId="66A7DE45" w:rsidR="00783B82" w:rsidRPr="00291AB6" w:rsidRDefault="00FC2E82" w:rsidP="00291AB6">
      <w:pPr>
        <w:pStyle w:val="ListParagraph"/>
        <w:numPr>
          <w:ilvl w:val="0"/>
          <w:numId w:val="40"/>
        </w:numPr>
        <w:ind w:left="360"/>
        <w:rPr>
          <w:sz w:val="24"/>
          <w:szCs w:val="24"/>
        </w:rPr>
      </w:pPr>
      <w:r>
        <w:rPr>
          <w:sz w:val="24"/>
          <w:szCs w:val="24"/>
        </w:rPr>
        <w:t>Migrate or integrate all systems listed in Table 1: Current ORF Systems</w:t>
      </w:r>
      <w:r w:rsidR="003F701A">
        <w:rPr>
          <w:sz w:val="24"/>
          <w:szCs w:val="24"/>
        </w:rPr>
        <w:t xml:space="preserve"> and provide full suite of implementation services (e.g. configuration, data migration, training, etc.)</w:t>
      </w:r>
    </w:p>
    <w:p w14:paraId="2D9C5B48" w14:textId="77777777" w:rsidR="0004635A" w:rsidRPr="008243E9" w:rsidRDefault="0004635A" w:rsidP="00291AB6">
      <w:pPr>
        <w:rPr>
          <w:sz w:val="24"/>
          <w:szCs w:val="24"/>
        </w:rPr>
      </w:pPr>
    </w:p>
    <w:p w14:paraId="513AD8AC" w14:textId="571A4FFA" w:rsidR="00860EC6" w:rsidRDefault="00860EC6" w:rsidP="00291AB6">
      <w:pPr>
        <w:pStyle w:val="ListParagraph"/>
        <w:numPr>
          <w:ilvl w:val="0"/>
          <w:numId w:val="40"/>
        </w:numPr>
        <w:ind w:left="360"/>
        <w:rPr>
          <w:color w:val="000000"/>
          <w:sz w:val="24"/>
          <w:szCs w:val="24"/>
        </w:rPr>
      </w:pPr>
      <w:r>
        <w:rPr>
          <w:color w:val="000000"/>
          <w:sz w:val="24"/>
          <w:szCs w:val="24"/>
        </w:rPr>
        <w:t>Implement HTML links within the platform and solution and in outside systems, such as the Building Automation System, to enable rapid access to records stored in the platform and IWMS.</w:t>
      </w:r>
    </w:p>
    <w:p w14:paraId="59972236" w14:textId="77777777" w:rsidR="00860EC6" w:rsidRPr="00860EC6" w:rsidRDefault="00860EC6" w:rsidP="00860EC6">
      <w:pPr>
        <w:pStyle w:val="ListParagraph"/>
        <w:rPr>
          <w:color w:val="000000"/>
          <w:sz w:val="24"/>
          <w:szCs w:val="24"/>
        </w:rPr>
      </w:pPr>
    </w:p>
    <w:p w14:paraId="7A0297A2" w14:textId="77777777" w:rsidR="003F701A" w:rsidRDefault="00C35D5B" w:rsidP="00291AB6">
      <w:pPr>
        <w:pStyle w:val="ListParagraph"/>
        <w:numPr>
          <w:ilvl w:val="0"/>
          <w:numId w:val="40"/>
        </w:numPr>
        <w:ind w:left="360"/>
        <w:rPr>
          <w:color w:val="000000"/>
          <w:sz w:val="24"/>
          <w:szCs w:val="24"/>
        </w:rPr>
      </w:pPr>
      <w:r w:rsidRPr="00291AB6">
        <w:rPr>
          <w:color w:val="000000"/>
          <w:sz w:val="24"/>
          <w:szCs w:val="24"/>
        </w:rPr>
        <w:t>Initially i</w:t>
      </w:r>
      <w:r w:rsidR="00C76055" w:rsidRPr="00291AB6">
        <w:rPr>
          <w:color w:val="000000"/>
          <w:sz w:val="24"/>
          <w:szCs w:val="24"/>
        </w:rPr>
        <w:t>ntegrate the cloud platform with several existing systems (listed in table below) in a simple and intuitive architecture that takes advantage of modern API technology stacks</w:t>
      </w:r>
    </w:p>
    <w:p w14:paraId="5080255A" w14:textId="77777777" w:rsidR="003F701A" w:rsidRPr="003F701A" w:rsidRDefault="003F701A" w:rsidP="003F701A">
      <w:pPr>
        <w:pStyle w:val="ListParagraph"/>
        <w:rPr>
          <w:color w:val="000000"/>
          <w:sz w:val="24"/>
          <w:szCs w:val="24"/>
        </w:rPr>
      </w:pPr>
    </w:p>
    <w:p w14:paraId="6A3D68DB" w14:textId="77777777" w:rsidR="003F701A" w:rsidRDefault="003F701A" w:rsidP="003F701A">
      <w:pPr>
        <w:rPr>
          <w:color w:val="000000"/>
          <w:sz w:val="24"/>
          <w:szCs w:val="24"/>
        </w:rPr>
      </w:pPr>
    </w:p>
    <w:p w14:paraId="6EAC1D95" w14:textId="77777777" w:rsidR="003F701A" w:rsidRPr="003F701A" w:rsidRDefault="003F701A" w:rsidP="003F701A">
      <w:pPr>
        <w:rPr>
          <w:b/>
          <w:bCs/>
          <w:color w:val="000000"/>
          <w:sz w:val="24"/>
          <w:szCs w:val="24"/>
          <w:u w:val="single"/>
        </w:rPr>
      </w:pPr>
      <w:r w:rsidRPr="003F701A">
        <w:rPr>
          <w:b/>
          <w:bCs/>
          <w:color w:val="000000"/>
          <w:sz w:val="24"/>
          <w:szCs w:val="24"/>
          <w:u w:val="single"/>
        </w:rPr>
        <w:t>4.2.1 Optional Quantities/Hours</w:t>
      </w:r>
    </w:p>
    <w:p w14:paraId="4A07D045" w14:textId="77777777" w:rsidR="003F701A" w:rsidRDefault="003F701A" w:rsidP="003F701A">
      <w:pPr>
        <w:rPr>
          <w:b/>
          <w:bCs/>
          <w:color w:val="000000"/>
          <w:sz w:val="24"/>
          <w:szCs w:val="24"/>
        </w:rPr>
      </w:pPr>
    </w:p>
    <w:p w14:paraId="60D7516E" w14:textId="3F5BC0B4" w:rsidR="003F701A" w:rsidRDefault="003F701A" w:rsidP="003F701A">
      <w:pPr>
        <w:pStyle w:val="ListParagraph"/>
        <w:numPr>
          <w:ilvl w:val="0"/>
          <w:numId w:val="40"/>
        </w:numPr>
        <w:ind w:left="360"/>
        <w:rPr>
          <w:sz w:val="24"/>
          <w:szCs w:val="24"/>
        </w:rPr>
      </w:pPr>
      <w:r w:rsidRPr="00291AB6">
        <w:rPr>
          <w:sz w:val="24"/>
          <w:szCs w:val="24"/>
        </w:rPr>
        <w:t>Deploy an enterprise FedRAMP-authorized cloud platform and install IT workflow applications</w:t>
      </w:r>
      <w:r>
        <w:rPr>
          <w:sz w:val="24"/>
          <w:szCs w:val="24"/>
        </w:rPr>
        <w:t xml:space="preserve">. </w:t>
      </w:r>
    </w:p>
    <w:p w14:paraId="44FE0A20" w14:textId="77777777" w:rsidR="003F701A" w:rsidRPr="003F701A" w:rsidRDefault="003F701A" w:rsidP="003F701A">
      <w:pPr>
        <w:rPr>
          <w:sz w:val="24"/>
          <w:szCs w:val="24"/>
        </w:rPr>
      </w:pPr>
    </w:p>
    <w:p w14:paraId="37939676" w14:textId="7CF1E33F" w:rsidR="003F701A" w:rsidRPr="00291AB6" w:rsidRDefault="003F701A" w:rsidP="003F701A">
      <w:pPr>
        <w:pStyle w:val="ListParagraph"/>
        <w:numPr>
          <w:ilvl w:val="0"/>
          <w:numId w:val="40"/>
        </w:numPr>
        <w:ind w:left="360"/>
        <w:rPr>
          <w:sz w:val="24"/>
          <w:szCs w:val="24"/>
        </w:rPr>
      </w:pPr>
      <w:r>
        <w:rPr>
          <w:sz w:val="24"/>
          <w:szCs w:val="24"/>
        </w:rPr>
        <w:t>Migrate or integrate all systems listed in Table 2: Current ITB Systems and provide full suite of implementation services (e.g. configuration, data migration, training, etc.)</w:t>
      </w:r>
    </w:p>
    <w:p w14:paraId="28CDC960" w14:textId="33FFF1F4" w:rsidR="003F701A" w:rsidRDefault="003F701A" w:rsidP="003F701A">
      <w:pPr>
        <w:pStyle w:val="ListParagraph"/>
        <w:ind w:left="360" w:firstLine="0"/>
        <w:rPr>
          <w:sz w:val="24"/>
          <w:szCs w:val="24"/>
        </w:rPr>
      </w:pPr>
    </w:p>
    <w:p w14:paraId="47F0D0D6" w14:textId="77777777" w:rsidR="003F701A" w:rsidRPr="00291AB6" w:rsidRDefault="003F701A" w:rsidP="003F701A">
      <w:pPr>
        <w:pStyle w:val="ListParagraph"/>
        <w:ind w:left="360" w:firstLine="0"/>
        <w:rPr>
          <w:sz w:val="24"/>
          <w:szCs w:val="24"/>
        </w:rPr>
      </w:pPr>
    </w:p>
    <w:p w14:paraId="260A6FDA" w14:textId="5BF7BC83" w:rsidR="0004635A" w:rsidRPr="003F701A" w:rsidRDefault="0004635A" w:rsidP="003F701A">
      <w:pPr>
        <w:rPr>
          <w:b/>
          <w:bCs/>
          <w:color w:val="000000"/>
          <w:sz w:val="24"/>
          <w:szCs w:val="24"/>
        </w:rPr>
      </w:pPr>
      <w:r w:rsidRPr="003F701A">
        <w:rPr>
          <w:b/>
          <w:bCs/>
          <w:color w:val="000000"/>
          <w:sz w:val="24"/>
          <w:szCs w:val="24"/>
        </w:rPr>
        <w:br w:type="page"/>
      </w:r>
    </w:p>
    <w:p w14:paraId="7F4D0D3C" w14:textId="77777777" w:rsidR="0004635A" w:rsidRDefault="0004635A" w:rsidP="0004635A">
      <w:pPr>
        <w:rPr>
          <w:sz w:val="24"/>
          <w:szCs w:val="24"/>
        </w:rPr>
        <w:sectPr w:rsidR="0004635A" w:rsidSect="0075363C">
          <w:headerReference w:type="default" r:id="rId11"/>
          <w:footerReference w:type="default" r:id="rId12"/>
          <w:pgSz w:w="12240" w:h="15840"/>
          <w:pgMar w:top="1340" w:right="1180" w:bottom="1280" w:left="1180" w:header="972" w:footer="720" w:gutter="0"/>
          <w:cols w:space="720"/>
          <w:docGrid w:linePitch="299"/>
        </w:sectPr>
      </w:pPr>
    </w:p>
    <w:p w14:paraId="2035AA39" w14:textId="5B83E58A" w:rsidR="0004635A" w:rsidRDefault="0004635A" w:rsidP="0004635A">
      <w:pPr>
        <w:rPr>
          <w:sz w:val="24"/>
          <w:szCs w:val="24"/>
        </w:rPr>
      </w:pPr>
    </w:p>
    <w:p w14:paraId="6E09C482" w14:textId="77777777" w:rsidR="000D323C" w:rsidRPr="0004635A" w:rsidRDefault="000D323C" w:rsidP="0004635A">
      <w:pPr>
        <w:rPr>
          <w:sz w:val="24"/>
          <w:szCs w:val="24"/>
        </w:rPr>
      </w:pPr>
    </w:p>
    <w:tbl>
      <w:tblPr>
        <w:tblStyle w:val="TableGrid"/>
        <w:tblpPr w:leftFromText="180" w:rightFromText="180" w:vertAnchor="text"/>
        <w:tblW w:w="4500" w:type="pct"/>
        <w:tblLook w:val="04A0" w:firstRow="1" w:lastRow="0" w:firstColumn="1" w:lastColumn="0" w:noHBand="0" w:noVBand="1"/>
      </w:tblPr>
      <w:tblGrid>
        <w:gridCol w:w="1272"/>
        <w:gridCol w:w="1628"/>
        <w:gridCol w:w="1327"/>
        <w:gridCol w:w="1205"/>
        <w:gridCol w:w="1405"/>
        <w:gridCol w:w="1283"/>
        <w:gridCol w:w="1228"/>
        <w:gridCol w:w="1472"/>
        <w:gridCol w:w="1583"/>
      </w:tblGrid>
      <w:tr w:rsidR="000D323C" w:rsidRPr="0004635A" w14:paraId="1ECA5DCB" w14:textId="77777777" w:rsidTr="00E14408">
        <w:trPr>
          <w:trHeight w:val="235"/>
        </w:trPr>
        <w:tc>
          <w:tcPr>
            <w:tcW w:w="786" w:type="pct"/>
            <w:hideMark/>
          </w:tcPr>
          <w:p w14:paraId="33DD4A58" w14:textId="77777777" w:rsidR="000D323C" w:rsidRPr="0004635A" w:rsidRDefault="000D323C" w:rsidP="0004635A">
            <w:pPr>
              <w:jc w:val="center"/>
              <w:rPr>
                <w:b/>
                <w:bCs/>
                <w:sz w:val="20"/>
                <w:szCs w:val="20"/>
              </w:rPr>
            </w:pPr>
            <w:r w:rsidRPr="0004635A">
              <w:rPr>
                <w:b/>
                <w:bCs/>
                <w:sz w:val="20"/>
                <w:szCs w:val="20"/>
              </w:rPr>
              <w:t>Current System</w:t>
            </w:r>
          </w:p>
        </w:tc>
        <w:tc>
          <w:tcPr>
            <w:tcW w:w="665" w:type="pct"/>
            <w:hideMark/>
          </w:tcPr>
          <w:p w14:paraId="4B79DB8C" w14:textId="77777777" w:rsidR="000D323C" w:rsidRPr="0004635A" w:rsidRDefault="000D323C" w:rsidP="0004635A">
            <w:pPr>
              <w:rPr>
                <w:b/>
                <w:bCs/>
                <w:sz w:val="20"/>
                <w:szCs w:val="20"/>
              </w:rPr>
            </w:pPr>
            <w:r w:rsidRPr="0004635A">
              <w:rPr>
                <w:b/>
                <w:bCs/>
                <w:sz w:val="20"/>
                <w:szCs w:val="20"/>
              </w:rPr>
              <w:t>Workflows/Data</w:t>
            </w:r>
          </w:p>
        </w:tc>
        <w:tc>
          <w:tcPr>
            <w:tcW w:w="506" w:type="pct"/>
            <w:hideMark/>
          </w:tcPr>
          <w:p w14:paraId="1CE871F0" w14:textId="77777777" w:rsidR="000D323C" w:rsidRPr="0004635A" w:rsidRDefault="000D323C" w:rsidP="0004635A">
            <w:pPr>
              <w:rPr>
                <w:b/>
                <w:bCs/>
                <w:sz w:val="20"/>
                <w:szCs w:val="20"/>
              </w:rPr>
            </w:pPr>
            <w:r w:rsidRPr="0004635A">
              <w:rPr>
                <w:b/>
                <w:bCs/>
                <w:sz w:val="20"/>
                <w:szCs w:val="20"/>
              </w:rPr>
              <w:t>Integration Type Needed</w:t>
            </w:r>
          </w:p>
        </w:tc>
        <w:tc>
          <w:tcPr>
            <w:tcW w:w="445" w:type="pct"/>
            <w:hideMark/>
          </w:tcPr>
          <w:p w14:paraId="1C67C321" w14:textId="77777777" w:rsidR="000D323C" w:rsidRPr="0004635A" w:rsidRDefault="000D323C" w:rsidP="0004635A">
            <w:pPr>
              <w:rPr>
                <w:b/>
                <w:bCs/>
                <w:sz w:val="20"/>
                <w:szCs w:val="20"/>
              </w:rPr>
            </w:pPr>
            <w:r w:rsidRPr="0004635A">
              <w:rPr>
                <w:b/>
                <w:bCs/>
                <w:sz w:val="20"/>
                <w:szCs w:val="20"/>
              </w:rPr>
              <w:t>Integration Mechanism</w:t>
            </w:r>
          </w:p>
        </w:tc>
        <w:tc>
          <w:tcPr>
            <w:tcW w:w="545" w:type="pct"/>
            <w:hideMark/>
          </w:tcPr>
          <w:p w14:paraId="53B592A4" w14:textId="77777777" w:rsidR="000D323C" w:rsidRPr="0004635A" w:rsidRDefault="000D323C" w:rsidP="0004635A">
            <w:pPr>
              <w:rPr>
                <w:b/>
                <w:bCs/>
                <w:sz w:val="20"/>
                <w:szCs w:val="20"/>
              </w:rPr>
            </w:pPr>
            <w:r w:rsidRPr="0004635A">
              <w:rPr>
                <w:b/>
                <w:bCs/>
                <w:sz w:val="20"/>
                <w:szCs w:val="20"/>
              </w:rPr>
              <w:t>Integration Purpose</w:t>
            </w:r>
          </w:p>
        </w:tc>
        <w:tc>
          <w:tcPr>
            <w:tcW w:w="484" w:type="pct"/>
            <w:hideMark/>
          </w:tcPr>
          <w:p w14:paraId="77C78C9E" w14:textId="77777777" w:rsidR="000D323C" w:rsidRPr="0004635A" w:rsidRDefault="000D323C" w:rsidP="0004635A">
            <w:pPr>
              <w:rPr>
                <w:b/>
                <w:bCs/>
                <w:sz w:val="20"/>
                <w:szCs w:val="20"/>
              </w:rPr>
            </w:pPr>
            <w:r w:rsidRPr="0004635A">
              <w:rPr>
                <w:b/>
                <w:bCs/>
                <w:sz w:val="20"/>
                <w:szCs w:val="20"/>
              </w:rPr>
              <w:t>Integration Frequency</w:t>
            </w:r>
          </w:p>
        </w:tc>
        <w:tc>
          <w:tcPr>
            <w:tcW w:w="458" w:type="pct"/>
            <w:hideMark/>
          </w:tcPr>
          <w:p w14:paraId="3D6A90F2" w14:textId="77777777" w:rsidR="000D323C" w:rsidRPr="0004635A" w:rsidRDefault="000D323C" w:rsidP="0004635A">
            <w:pPr>
              <w:rPr>
                <w:b/>
                <w:bCs/>
                <w:sz w:val="20"/>
                <w:szCs w:val="20"/>
              </w:rPr>
            </w:pPr>
            <w:r w:rsidRPr="0004635A">
              <w:rPr>
                <w:b/>
                <w:bCs/>
                <w:sz w:val="20"/>
                <w:szCs w:val="20"/>
              </w:rPr>
              <w:t>System of Record</w:t>
            </w:r>
          </w:p>
        </w:tc>
        <w:tc>
          <w:tcPr>
            <w:tcW w:w="532" w:type="pct"/>
            <w:hideMark/>
          </w:tcPr>
          <w:p w14:paraId="18EEB1F2" w14:textId="77777777" w:rsidR="000D323C" w:rsidRPr="0004635A" w:rsidRDefault="000D323C" w:rsidP="0004635A">
            <w:pPr>
              <w:rPr>
                <w:b/>
                <w:bCs/>
                <w:sz w:val="20"/>
                <w:szCs w:val="20"/>
              </w:rPr>
            </w:pPr>
            <w:r w:rsidRPr="0004635A">
              <w:rPr>
                <w:b/>
                <w:bCs/>
                <w:sz w:val="20"/>
                <w:szCs w:val="20"/>
              </w:rPr>
              <w:t>Database systems, types, &amp; versions</w:t>
            </w:r>
          </w:p>
        </w:tc>
        <w:tc>
          <w:tcPr>
            <w:tcW w:w="579" w:type="pct"/>
            <w:hideMark/>
          </w:tcPr>
          <w:p w14:paraId="182D595F" w14:textId="77777777" w:rsidR="000D323C" w:rsidRPr="0004635A" w:rsidRDefault="000D323C" w:rsidP="0004635A">
            <w:pPr>
              <w:rPr>
                <w:b/>
                <w:bCs/>
                <w:sz w:val="20"/>
                <w:szCs w:val="20"/>
              </w:rPr>
            </w:pPr>
            <w:r w:rsidRPr="0004635A">
              <w:rPr>
                <w:b/>
                <w:bCs/>
                <w:sz w:val="20"/>
                <w:szCs w:val="20"/>
              </w:rPr>
              <w:t>Implementation Phase Needed</w:t>
            </w:r>
          </w:p>
        </w:tc>
      </w:tr>
      <w:tr w:rsidR="000D323C" w:rsidRPr="0004635A" w14:paraId="2014273E" w14:textId="77777777" w:rsidTr="00E14408">
        <w:trPr>
          <w:trHeight w:val="235"/>
        </w:trPr>
        <w:tc>
          <w:tcPr>
            <w:tcW w:w="786" w:type="pct"/>
            <w:hideMark/>
          </w:tcPr>
          <w:p w14:paraId="547CE4C6" w14:textId="77777777" w:rsidR="000D323C" w:rsidRPr="000D323C" w:rsidRDefault="000D323C" w:rsidP="0004635A">
            <w:pPr>
              <w:jc w:val="center"/>
              <w:rPr>
                <w:b/>
                <w:bCs/>
                <w:sz w:val="20"/>
                <w:szCs w:val="20"/>
              </w:rPr>
            </w:pPr>
            <w:r w:rsidRPr="000D323C">
              <w:rPr>
                <w:b/>
                <w:bCs/>
                <w:sz w:val="20"/>
                <w:szCs w:val="20"/>
              </w:rPr>
              <w:t xml:space="preserve">NIH </w:t>
            </w:r>
            <w:proofErr w:type="spellStart"/>
            <w:r w:rsidRPr="000D323C">
              <w:rPr>
                <w:b/>
                <w:bCs/>
                <w:sz w:val="20"/>
                <w:szCs w:val="20"/>
              </w:rPr>
              <w:t>iTrust</w:t>
            </w:r>
            <w:proofErr w:type="spellEnd"/>
          </w:p>
        </w:tc>
        <w:tc>
          <w:tcPr>
            <w:tcW w:w="665" w:type="pct"/>
            <w:hideMark/>
          </w:tcPr>
          <w:p w14:paraId="56616A54" w14:textId="77777777" w:rsidR="000D323C" w:rsidRPr="0004635A" w:rsidRDefault="000D323C" w:rsidP="0004635A">
            <w:pPr>
              <w:rPr>
                <w:sz w:val="20"/>
                <w:szCs w:val="20"/>
              </w:rPr>
            </w:pPr>
            <w:r w:rsidRPr="0004635A">
              <w:rPr>
                <w:sz w:val="20"/>
                <w:szCs w:val="20"/>
              </w:rPr>
              <w:t>Single Sign-on via NIH Common-access-card (CAC) Multi-factor Authentication, Signature, Encryption</w:t>
            </w:r>
          </w:p>
        </w:tc>
        <w:tc>
          <w:tcPr>
            <w:tcW w:w="506" w:type="pct"/>
            <w:hideMark/>
          </w:tcPr>
          <w:p w14:paraId="7238EFA8" w14:textId="77777777" w:rsidR="000D323C" w:rsidRPr="0004635A" w:rsidRDefault="000D323C" w:rsidP="0004635A">
            <w:pPr>
              <w:rPr>
                <w:sz w:val="20"/>
                <w:szCs w:val="20"/>
              </w:rPr>
            </w:pPr>
            <w:r w:rsidRPr="0004635A">
              <w:rPr>
                <w:sz w:val="20"/>
                <w:szCs w:val="20"/>
              </w:rPr>
              <w:t xml:space="preserve">One-Way </w:t>
            </w:r>
          </w:p>
        </w:tc>
        <w:tc>
          <w:tcPr>
            <w:tcW w:w="445" w:type="pct"/>
            <w:hideMark/>
          </w:tcPr>
          <w:p w14:paraId="0D4EE364" w14:textId="77777777" w:rsidR="000D323C" w:rsidRPr="0004635A" w:rsidRDefault="000D323C" w:rsidP="0004635A">
            <w:pPr>
              <w:rPr>
                <w:sz w:val="20"/>
                <w:szCs w:val="20"/>
              </w:rPr>
            </w:pPr>
            <w:r w:rsidRPr="0004635A">
              <w:rPr>
                <w:sz w:val="20"/>
                <w:szCs w:val="20"/>
              </w:rPr>
              <w:t>TBD</w:t>
            </w:r>
          </w:p>
        </w:tc>
        <w:tc>
          <w:tcPr>
            <w:tcW w:w="545" w:type="pct"/>
            <w:hideMark/>
          </w:tcPr>
          <w:p w14:paraId="26762169" w14:textId="77777777" w:rsidR="000D323C" w:rsidRPr="0004635A" w:rsidRDefault="000D323C" w:rsidP="0004635A">
            <w:pPr>
              <w:rPr>
                <w:sz w:val="20"/>
                <w:szCs w:val="20"/>
              </w:rPr>
            </w:pPr>
            <w:r w:rsidRPr="0004635A">
              <w:rPr>
                <w:sz w:val="20"/>
                <w:szCs w:val="20"/>
              </w:rPr>
              <w:t>Single Sign On, Multi Factor Authentication against enterprise directory</w:t>
            </w:r>
          </w:p>
        </w:tc>
        <w:tc>
          <w:tcPr>
            <w:tcW w:w="484" w:type="pct"/>
            <w:hideMark/>
          </w:tcPr>
          <w:p w14:paraId="1CEC87D2" w14:textId="77777777" w:rsidR="000D323C" w:rsidRPr="0004635A" w:rsidRDefault="000D323C" w:rsidP="0004635A">
            <w:pPr>
              <w:rPr>
                <w:sz w:val="20"/>
                <w:szCs w:val="20"/>
              </w:rPr>
            </w:pPr>
            <w:r w:rsidRPr="0004635A">
              <w:rPr>
                <w:sz w:val="20"/>
                <w:szCs w:val="20"/>
              </w:rPr>
              <w:t>N/A</w:t>
            </w:r>
          </w:p>
        </w:tc>
        <w:tc>
          <w:tcPr>
            <w:tcW w:w="458" w:type="pct"/>
            <w:hideMark/>
          </w:tcPr>
          <w:p w14:paraId="3923527D" w14:textId="77777777" w:rsidR="000D323C" w:rsidRPr="0004635A" w:rsidRDefault="000D323C" w:rsidP="0004635A">
            <w:pPr>
              <w:rPr>
                <w:sz w:val="20"/>
                <w:szCs w:val="20"/>
              </w:rPr>
            </w:pPr>
            <w:r w:rsidRPr="0004635A">
              <w:rPr>
                <w:sz w:val="20"/>
                <w:szCs w:val="20"/>
              </w:rPr>
              <w:t>N/A</w:t>
            </w:r>
          </w:p>
        </w:tc>
        <w:tc>
          <w:tcPr>
            <w:tcW w:w="532" w:type="pct"/>
          </w:tcPr>
          <w:p w14:paraId="43EA4C4F" w14:textId="204C2A6C" w:rsidR="000D323C" w:rsidRPr="0004635A" w:rsidRDefault="00860EC6" w:rsidP="0004635A">
            <w:pPr>
              <w:rPr>
                <w:sz w:val="20"/>
                <w:szCs w:val="20"/>
              </w:rPr>
            </w:pPr>
            <w:r>
              <w:rPr>
                <w:sz w:val="20"/>
                <w:szCs w:val="20"/>
              </w:rPr>
              <w:t>Not readily available – will be made available upon implementation</w:t>
            </w:r>
          </w:p>
        </w:tc>
        <w:tc>
          <w:tcPr>
            <w:tcW w:w="579" w:type="pct"/>
            <w:hideMark/>
          </w:tcPr>
          <w:p w14:paraId="0E7E5875" w14:textId="77777777" w:rsidR="000D323C" w:rsidRPr="0004635A" w:rsidRDefault="000D323C" w:rsidP="0004635A">
            <w:pPr>
              <w:rPr>
                <w:sz w:val="20"/>
                <w:szCs w:val="20"/>
              </w:rPr>
            </w:pPr>
            <w:r w:rsidRPr="0004635A">
              <w:rPr>
                <w:sz w:val="20"/>
                <w:szCs w:val="20"/>
              </w:rPr>
              <w:t>Prior to Phase 1 – Initial integration</w:t>
            </w:r>
          </w:p>
        </w:tc>
      </w:tr>
      <w:tr w:rsidR="00860EC6" w:rsidRPr="0004635A" w14:paraId="799FB5D7" w14:textId="77777777" w:rsidTr="00E14408">
        <w:trPr>
          <w:trHeight w:val="235"/>
        </w:trPr>
        <w:tc>
          <w:tcPr>
            <w:tcW w:w="786" w:type="pct"/>
            <w:hideMark/>
          </w:tcPr>
          <w:p w14:paraId="40324BD7" w14:textId="77777777" w:rsidR="00860EC6" w:rsidRPr="000D323C" w:rsidRDefault="00860EC6" w:rsidP="00860EC6">
            <w:pPr>
              <w:jc w:val="center"/>
              <w:rPr>
                <w:b/>
                <w:bCs/>
                <w:sz w:val="20"/>
                <w:szCs w:val="20"/>
              </w:rPr>
            </w:pPr>
            <w:r w:rsidRPr="000D323C">
              <w:rPr>
                <w:b/>
                <w:bCs/>
                <w:sz w:val="20"/>
                <w:szCs w:val="20"/>
              </w:rPr>
              <w:t>NIH Enterprise Directory</w:t>
            </w:r>
          </w:p>
        </w:tc>
        <w:tc>
          <w:tcPr>
            <w:tcW w:w="665" w:type="pct"/>
            <w:hideMark/>
          </w:tcPr>
          <w:p w14:paraId="64945A89" w14:textId="77777777" w:rsidR="00860EC6" w:rsidRPr="0004635A" w:rsidRDefault="00860EC6" w:rsidP="00860EC6">
            <w:pPr>
              <w:rPr>
                <w:sz w:val="20"/>
                <w:szCs w:val="20"/>
              </w:rPr>
            </w:pPr>
            <w:r w:rsidRPr="0004635A">
              <w:rPr>
                <w:sz w:val="20"/>
                <w:szCs w:val="20"/>
              </w:rPr>
              <w:t>Enterprise Personnel Directory</w:t>
            </w:r>
          </w:p>
        </w:tc>
        <w:tc>
          <w:tcPr>
            <w:tcW w:w="506" w:type="pct"/>
            <w:hideMark/>
          </w:tcPr>
          <w:p w14:paraId="2A621509" w14:textId="77777777" w:rsidR="00860EC6" w:rsidRPr="0004635A" w:rsidRDefault="00860EC6" w:rsidP="00860EC6">
            <w:pPr>
              <w:rPr>
                <w:sz w:val="20"/>
                <w:szCs w:val="20"/>
              </w:rPr>
            </w:pPr>
            <w:r w:rsidRPr="0004635A">
              <w:rPr>
                <w:sz w:val="20"/>
                <w:szCs w:val="20"/>
              </w:rPr>
              <w:t>One-Way</w:t>
            </w:r>
          </w:p>
        </w:tc>
        <w:tc>
          <w:tcPr>
            <w:tcW w:w="445" w:type="pct"/>
            <w:hideMark/>
          </w:tcPr>
          <w:p w14:paraId="0FCDB6E4" w14:textId="77777777" w:rsidR="00860EC6" w:rsidRPr="0004635A" w:rsidRDefault="00860EC6" w:rsidP="00860EC6">
            <w:pPr>
              <w:rPr>
                <w:sz w:val="20"/>
                <w:szCs w:val="20"/>
              </w:rPr>
            </w:pPr>
            <w:r w:rsidRPr="0004635A">
              <w:rPr>
                <w:sz w:val="20"/>
                <w:szCs w:val="20"/>
              </w:rPr>
              <w:t>TBD</w:t>
            </w:r>
          </w:p>
        </w:tc>
        <w:tc>
          <w:tcPr>
            <w:tcW w:w="545" w:type="pct"/>
            <w:hideMark/>
          </w:tcPr>
          <w:p w14:paraId="61EDFA47" w14:textId="77777777" w:rsidR="00860EC6" w:rsidRPr="0004635A" w:rsidRDefault="00860EC6" w:rsidP="00860EC6">
            <w:pPr>
              <w:rPr>
                <w:sz w:val="20"/>
                <w:szCs w:val="20"/>
              </w:rPr>
            </w:pPr>
            <w:r w:rsidRPr="0004635A">
              <w:rPr>
                <w:sz w:val="20"/>
                <w:szCs w:val="20"/>
              </w:rPr>
              <w:t>Contact Information for all NIH Personnel</w:t>
            </w:r>
          </w:p>
        </w:tc>
        <w:tc>
          <w:tcPr>
            <w:tcW w:w="484" w:type="pct"/>
            <w:hideMark/>
          </w:tcPr>
          <w:p w14:paraId="01A77181" w14:textId="77777777" w:rsidR="00860EC6" w:rsidRPr="0004635A" w:rsidRDefault="00860EC6" w:rsidP="00860EC6">
            <w:pPr>
              <w:rPr>
                <w:sz w:val="20"/>
                <w:szCs w:val="20"/>
              </w:rPr>
            </w:pPr>
            <w:r w:rsidRPr="0004635A">
              <w:rPr>
                <w:sz w:val="20"/>
                <w:szCs w:val="20"/>
              </w:rPr>
              <w:t>Hourly/Daily</w:t>
            </w:r>
          </w:p>
        </w:tc>
        <w:tc>
          <w:tcPr>
            <w:tcW w:w="458" w:type="pct"/>
            <w:hideMark/>
          </w:tcPr>
          <w:p w14:paraId="0FBA1112" w14:textId="77777777" w:rsidR="00860EC6" w:rsidRPr="0004635A" w:rsidRDefault="00860EC6" w:rsidP="00860EC6">
            <w:pPr>
              <w:rPr>
                <w:sz w:val="20"/>
                <w:szCs w:val="20"/>
              </w:rPr>
            </w:pPr>
            <w:r w:rsidRPr="0004635A">
              <w:rPr>
                <w:sz w:val="20"/>
                <w:szCs w:val="20"/>
              </w:rPr>
              <w:t>NIH Enterprise Directory</w:t>
            </w:r>
          </w:p>
        </w:tc>
        <w:tc>
          <w:tcPr>
            <w:tcW w:w="532" w:type="pct"/>
          </w:tcPr>
          <w:p w14:paraId="21EC00EB" w14:textId="64437A59" w:rsidR="00860EC6" w:rsidRPr="0004635A" w:rsidRDefault="00860EC6" w:rsidP="00860EC6">
            <w:pPr>
              <w:rPr>
                <w:sz w:val="20"/>
                <w:szCs w:val="20"/>
              </w:rPr>
            </w:pPr>
            <w:r>
              <w:rPr>
                <w:sz w:val="20"/>
                <w:szCs w:val="20"/>
              </w:rPr>
              <w:t>Not readily available – will be made available upon implementation</w:t>
            </w:r>
          </w:p>
        </w:tc>
        <w:tc>
          <w:tcPr>
            <w:tcW w:w="579" w:type="pct"/>
            <w:hideMark/>
          </w:tcPr>
          <w:p w14:paraId="75EBFEED" w14:textId="77777777" w:rsidR="00860EC6" w:rsidRPr="0004635A" w:rsidRDefault="00860EC6" w:rsidP="00860EC6">
            <w:pPr>
              <w:rPr>
                <w:sz w:val="20"/>
                <w:szCs w:val="20"/>
              </w:rPr>
            </w:pPr>
            <w:r w:rsidRPr="0004635A">
              <w:rPr>
                <w:sz w:val="20"/>
                <w:szCs w:val="20"/>
              </w:rPr>
              <w:t>Prior to Phase 1 – Initial integration</w:t>
            </w:r>
          </w:p>
        </w:tc>
      </w:tr>
      <w:tr w:rsidR="00860EC6" w:rsidRPr="0004635A" w14:paraId="62C3ABDF" w14:textId="77777777" w:rsidTr="00E14408">
        <w:trPr>
          <w:trHeight w:val="235"/>
        </w:trPr>
        <w:tc>
          <w:tcPr>
            <w:tcW w:w="786" w:type="pct"/>
            <w:hideMark/>
          </w:tcPr>
          <w:p w14:paraId="7F100119" w14:textId="77777777" w:rsidR="00860EC6" w:rsidRPr="000D323C" w:rsidRDefault="00860EC6" w:rsidP="00860EC6">
            <w:pPr>
              <w:jc w:val="center"/>
              <w:rPr>
                <w:b/>
                <w:bCs/>
                <w:sz w:val="20"/>
                <w:szCs w:val="20"/>
              </w:rPr>
            </w:pPr>
            <w:r w:rsidRPr="000D323C">
              <w:rPr>
                <w:b/>
                <w:bCs/>
                <w:sz w:val="20"/>
                <w:szCs w:val="20"/>
              </w:rPr>
              <w:t>ARCHIBUS</w:t>
            </w:r>
          </w:p>
        </w:tc>
        <w:tc>
          <w:tcPr>
            <w:tcW w:w="665" w:type="pct"/>
            <w:hideMark/>
          </w:tcPr>
          <w:p w14:paraId="24071000" w14:textId="77777777" w:rsidR="00860EC6" w:rsidRPr="0004635A" w:rsidRDefault="00860EC6" w:rsidP="00860EC6">
            <w:pPr>
              <w:rPr>
                <w:sz w:val="20"/>
                <w:szCs w:val="20"/>
              </w:rPr>
            </w:pPr>
            <w:r w:rsidRPr="0004635A">
              <w:rPr>
                <w:sz w:val="20"/>
                <w:szCs w:val="20"/>
              </w:rPr>
              <w:t>Poly-lined Floor Plans, Building/Room Table and all other Facility Information Management System (FIMS) functionalities</w:t>
            </w:r>
          </w:p>
        </w:tc>
        <w:tc>
          <w:tcPr>
            <w:tcW w:w="506" w:type="pct"/>
            <w:hideMark/>
          </w:tcPr>
          <w:p w14:paraId="3DFD837A" w14:textId="77777777" w:rsidR="00860EC6" w:rsidRPr="0004635A" w:rsidRDefault="00860EC6" w:rsidP="00860EC6">
            <w:pPr>
              <w:rPr>
                <w:sz w:val="20"/>
                <w:szCs w:val="20"/>
              </w:rPr>
            </w:pPr>
            <w:r w:rsidRPr="0004635A">
              <w:rPr>
                <w:sz w:val="20"/>
                <w:szCs w:val="20"/>
              </w:rPr>
              <w:t xml:space="preserve">One-Way (potentially Bidirectional) </w:t>
            </w:r>
          </w:p>
        </w:tc>
        <w:tc>
          <w:tcPr>
            <w:tcW w:w="445" w:type="pct"/>
            <w:hideMark/>
          </w:tcPr>
          <w:p w14:paraId="41A9B0FE" w14:textId="77777777" w:rsidR="00860EC6" w:rsidRPr="0004635A" w:rsidRDefault="00860EC6" w:rsidP="00860EC6">
            <w:pPr>
              <w:rPr>
                <w:sz w:val="20"/>
                <w:szCs w:val="20"/>
              </w:rPr>
            </w:pPr>
            <w:r w:rsidRPr="0004635A">
              <w:rPr>
                <w:sz w:val="20"/>
                <w:szCs w:val="20"/>
              </w:rPr>
              <w:t>TBD</w:t>
            </w:r>
          </w:p>
        </w:tc>
        <w:tc>
          <w:tcPr>
            <w:tcW w:w="545" w:type="pct"/>
            <w:hideMark/>
          </w:tcPr>
          <w:p w14:paraId="25F7D9AA" w14:textId="77777777" w:rsidR="00860EC6" w:rsidRPr="0004635A" w:rsidRDefault="00860EC6" w:rsidP="00860EC6">
            <w:pPr>
              <w:rPr>
                <w:sz w:val="20"/>
                <w:szCs w:val="20"/>
              </w:rPr>
            </w:pPr>
            <w:r w:rsidRPr="0004635A">
              <w:rPr>
                <w:sz w:val="20"/>
                <w:szCs w:val="20"/>
              </w:rPr>
              <w:t xml:space="preserve">Use of authoritative NIH Campuses, Buildings, Floors, Rooms, Floor Plans </w:t>
            </w:r>
          </w:p>
        </w:tc>
        <w:tc>
          <w:tcPr>
            <w:tcW w:w="484" w:type="pct"/>
          </w:tcPr>
          <w:p w14:paraId="30661CFC" w14:textId="77777777" w:rsidR="00860EC6" w:rsidRPr="0004635A" w:rsidRDefault="00860EC6" w:rsidP="00860EC6">
            <w:pPr>
              <w:rPr>
                <w:sz w:val="20"/>
                <w:szCs w:val="20"/>
              </w:rPr>
            </w:pPr>
            <w:r w:rsidRPr="0004635A">
              <w:rPr>
                <w:sz w:val="20"/>
                <w:szCs w:val="20"/>
              </w:rPr>
              <w:t>Hourly/Daily</w:t>
            </w:r>
          </w:p>
          <w:p w14:paraId="5872BB4C" w14:textId="77777777" w:rsidR="00860EC6" w:rsidRPr="0004635A" w:rsidRDefault="00860EC6" w:rsidP="00860EC6">
            <w:pPr>
              <w:rPr>
                <w:sz w:val="20"/>
                <w:szCs w:val="20"/>
              </w:rPr>
            </w:pPr>
          </w:p>
        </w:tc>
        <w:tc>
          <w:tcPr>
            <w:tcW w:w="458" w:type="pct"/>
            <w:hideMark/>
          </w:tcPr>
          <w:p w14:paraId="448844F3" w14:textId="77777777" w:rsidR="00860EC6" w:rsidRPr="0004635A" w:rsidRDefault="00860EC6" w:rsidP="00860EC6">
            <w:pPr>
              <w:rPr>
                <w:sz w:val="20"/>
                <w:szCs w:val="20"/>
              </w:rPr>
            </w:pPr>
            <w:r w:rsidRPr="0004635A">
              <w:rPr>
                <w:sz w:val="20"/>
                <w:szCs w:val="20"/>
              </w:rPr>
              <w:t>Phase 1-3: ARCHIBUS</w:t>
            </w:r>
          </w:p>
          <w:p w14:paraId="3AC9FF29" w14:textId="77777777" w:rsidR="00860EC6" w:rsidRPr="0004635A" w:rsidRDefault="00860EC6" w:rsidP="00860EC6">
            <w:pPr>
              <w:rPr>
                <w:sz w:val="20"/>
                <w:szCs w:val="20"/>
              </w:rPr>
            </w:pPr>
            <w:r w:rsidRPr="0004635A">
              <w:rPr>
                <w:sz w:val="20"/>
                <w:szCs w:val="20"/>
              </w:rPr>
              <w:t>Phase 4: IWMS</w:t>
            </w:r>
          </w:p>
        </w:tc>
        <w:tc>
          <w:tcPr>
            <w:tcW w:w="532" w:type="pct"/>
          </w:tcPr>
          <w:p w14:paraId="01268B12" w14:textId="77777777" w:rsidR="00860EC6" w:rsidRPr="0004635A" w:rsidRDefault="00860EC6" w:rsidP="00860EC6">
            <w:pPr>
              <w:rPr>
                <w:color w:val="000000"/>
                <w:sz w:val="20"/>
                <w:szCs w:val="20"/>
              </w:rPr>
            </w:pPr>
            <w:r w:rsidRPr="0004635A">
              <w:rPr>
                <w:color w:val="000000"/>
                <w:sz w:val="20"/>
                <w:szCs w:val="20"/>
              </w:rPr>
              <w:t>24.1.1.570</w:t>
            </w:r>
          </w:p>
          <w:p w14:paraId="64B5F752" w14:textId="77777777" w:rsidR="00860EC6" w:rsidRPr="0004635A" w:rsidRDefault="00860EC6" w:rsidP="00860EC6">
            <w:pPr>
              <w:rPr>
                <w:sz w:val="20"/>
                <w:szCs w:val="20"/>
              </w:rPr>
            </w:pPr>
          </w:p>
        </w:tc>
        <w:tc>
          <w:tcPr>
            <w:tcW w:w="579" w:type="pct"/>
            <w:hideMark/>
          </w:tcPr>
          <w:p w14:paraId="33DDE5BF" w14:textId="77777777" w:rsidR="00860EC6" w:rsidRPr="0004635A" w:rsidRDefault="00860EC6" w:rsidP="00860EC6">
            <w:pPr>
              <w:rPr>
                <w:sz w:val="20"/>
                <w:szCs w:val="20"/>
              </w:rPr>
            </w:pPr>
            <w:r w:rsidRPr="0004635A">
              <w:rPr>
                <w:sz w:val="20"/>
                <w:szCs w:val="20"/>
              </w:rPr>
              <w:t>Prior to Phase 1 – Initial integration</w:t>
            </w:r>
          </w:p>
        </w:tc>
      </w:tr>
      <w:tr w:rsidR="00860EC6" w:rsidRPr="0004635A" w14:paraId="15569296" w14:textId="77777777" w:rsidTr="00E14408">
        <w:trPr>
          <w:trHeight w:val="235"/>
        </w:trPr>
        <w:tc>
          <w:tcPr>
            <w:tcW w:w="786" w:type="pct"/>
            <w:hideMark/>
          </w:tcPr>
          <w:p w14:paraId="07A581E7" w14:textId="77777777" w:rsidR="00860EC6" w:rsidRPr="000D323C" w:rsidRDefault="00860EC6" w:rsidP="00860EC6">
            <w:pPr>
              <w:jc w:val="center"/>
              <w:rPr>
                <w:b/>
                <w:bCs/>
                <w:sz w:val="20"/>
                <w:szCs w:val="20"/>
              </w:rPr>
            </w:pPr>
            <w:r w:rsidRPr="000D323C">
              <w:rPr>
                <w:b/>
                <w:bCs/>
                <w:sz w:val="20"/>
                <w:szCs w:val="20"/>
              </w:rPr>
              <w:t>ServiceNow</w:t>
            </w:r>
          </w:p>
        </w:tc>
        <w:tc>
          <w:tcPr>
            <w:tcW w:w="665" w:type="pct"/>
            <w:hideMark/>
          </w:tcPr>
          <w:p w14:paraId="73752001" w14:textId="77777777" w:rsidR="00860EC6" w:rsidRPr="0004635A" w:rsidRDefault="00860EC6" w:rsidP="00860EC6">
            <w:pPr>
              <w:rPr>
                <w:sz w:val="20"/>
                <w:szCs w:val="20"/>
              </w:rPr>
            </w:pPr>
            <w:r w:rsidRPr="0004635A">
              <w:rPr>
                <w:sz w:val="20"/>
                <w:szCs w:val="20"/>
              </w:rPr>
              <w:t>IT Service Requests</w:t>
            </w:r>
          </w:p>
        </w:tc>
        <w:tc>
          <w:tcPr>
            <w:tcW w:w="506" w:type="pct"/>
            <w:hideMark/>
          </w:tcPr>
          <w:p w14:paraId="6F59C331" w14:textId="77777777" w:rsidR="00860EC6" w:rsidRPr="0004635A" w:rsidRDefault="00860EC6" w:rsidP="00860EC6">
            <w:pPr>
              <w:rPr>
                <w:sz w:val="20"/>
                <w:szCs w:val="20"/>
              </w:rPr>
            </w:pPr>
            <w:r w:rsidRPr="0004635A">
              <w:rPr>
                <w:sz w:val="20"/>
                <w:szCs w:val="20"/>
              </w:rPr>
              <w:t>Bidirectional</w:t>
            </w:r>
          </w:p>
        </w:tc>
        <w:tc>
          <w:tcPr>
            <w:tcW w:w="445" w:type="pct"/>
            <w:hideMark/>
          </w:tcPr>
          <w:p w14:paraId="61A22051" w14:textId="77777777" w:rsidR="00860EC6" w:rsidRPr="0004635A" w:rsidRDefault="00860EC6" w:rsidP="00860EC6">
            <w:pPr>
              <w:rPr>
                <w:sz w:val="20"/>
                <w:szCs w:val="20"/>
              </w:rPr>
            </w:pPr>
            <w:r w:rsidRPr="0004635A">
              <w:rPr>
                <w:sz w:val="20"/>
                <w:szCs w:val="20"/>
              </w:rPr>
              <w:t>TBD</w:t>
            </w:r>
          </w:p>
        </w:tc>
        <w:tc>
          <w:tcPr>
            <w:tcW w:w="545" w:type="pct"/>
            <w:hideMark/>
          </w:tcPr>
          <w:p w14:paraId="23BEA476" w14:textId="77777777" w:rsidR="00860EC6" w:rsidRPr="0004635A" w:rsidRDefault="00860EC6" w:rsidP="00860EC6">
            <w:pPr>
              <w:rPr>
                <w:sz w:val="20"/>
                <w:szCs w:val="20"/>
              </w:rPr>
            </w:pPr>
            <w:r w:rsidRPr="0004635A">
              <w:rPr>
                <w:sz w:val="20"/>
                <w:szCs w:val="20"/>
              </w:rPr>
              <w:t>Coordination of IT Service Requests</w:t>
            </w:r>
          </w:p>
        </w:tc>
        <w:tc>
          <w:tcPr>
            <w:tcW w:w="484" w:type="pct"/>
            <w:hideMark/>
          </w:tcPr>
          <w:p w14:paraId="63B7FEF5" w14:textId="77777777" w:rsidR="00860EC6" w:rsidRPr="0004635A" w:rsidRDefault="00860EC6" w:rsidP="00860EC6">
            <w:pPr>
              <w:rPr>
                <w:sz w:val="20"/>
                <w:szCs w:val="20"/>
              </w:rPr>
            </w:pPr>
            <w:r w:rsidRPr="0004635A">
              <w:rPr>
                <w:sz w:val="20"/>
                <w:szCs w:val="20"/>
              </w:rPr>
              <w:t>Real Time</w:t>
            </w:r>
          </w:p>
        </w:tc>
        <w:tc>
          <w:tcPr>
            <w:tcW w:w="458" w:type="pct"/>
            <w:hideMark/>
          </w:tcPr>
          <w:p w14:paraId="24BCF0C5" w14:textId="77777777" w:rsidR="00860EC6" w:rsidRPr="0004635A" w:rsidRDefault="00860EC6" w:rsidP="00860EC6">
            <w:pPr>
              <w:rPr>
                <w:sz w:val="20"/>
                <w:szCs w:val="20"/>
              </w:rPr>
            </w:pPr>
            <w:r w:rsidRPr="0004635A">
              <w:rPr>
                <w:sz w:val="20"/>
                <w:szCs w:val="20"/>
              </w:rPr>
              <w:t>Both existing ServiceNow instance &amp; new ITSM application</w:t>
            </w:r>
          </w:p>
        </w:tc>
        <w:tc>
          <w:tcPr>
            <w:tcW w:w="532" w:type="pct"/>
          </w:tcPr>
          <w:p w14:paraId="2709D2A4" w14:textId="7E086A9A" w:rsidR="00860EC6" w:rsidRPr="0004635A" w:rsidRDefault="00860EC6" w:rsidP="00860EC6">
            <w:pPr>
              <w:rPr>
                <w:sz w:val="20"/>
                <w:szCs w:val="20"/>
              </w:rPr>
            </w:pPr>
            <w:r>
              <w:rPr>
                <w:sz w:val="20"/>
                <w:szCs w:val="20"/>
              </w:rPr>
              <w:t>Madrid, New York, or Orlando. Will co</w:t>
            </w:r>
            <w:r w:rsidR="00250AF2">
              <w:rPr>
                <w:sz w:val="20"/>
                <w:szCs w:val="20"/>
              </w:rPr>
              <w:t>nfirm upon implementation</w:t>
            </w:r>
          </w:p>
        </w:tc>
        <w:tc>
          <w:tcPr>
            <w:tcW w:w="579" w:type="pct"/>
            <w:hideMark/>
          </w:tcPr>
          <w:p w14:paraId="3EE2940D" w14:textId="77777777" w:rsidR="00860EC6" w:rsidRPr="0004635A" w:rsidRDefault="00860EC6" w:rsidP="00860EC6">
            <w:pPr>
              <w:rPr>
                <w:sz w:val="20"/>
                <w:szCs w:val="20"/>
              </w:rPr>
            </w:pPr>
            <w:r w:rsidRPr="0004635A">
              <w:rPr>
                <w:sz w:val="20"/>
                <w:szCs w:val="20"/>
              </w:rPr>
              <w:t>Upon start of ITB Implementation Phase for ITSM</w:t>
            </w:r>
          </w:p>
        </w:tc>
      </w:tr>
      <w:tr w:rsidR="00860EC6" w:rsidRPr="0004635A" w14:paraId="1093FEB7" w14:textId="77777777" w:rsidTr="00E14408">
        <w:trPr>
          <w:trHeight w:val="235"/>
        </w:trPr>
        <w:tc>
          <w:tcPr>
            <w:tcW w:w="786" w:type="pct"/>
            <w:hideMark/>
          </w:tcPr>
          <w:p w14:paraId="3542527E" w14:textId="77777777" w:rsidR="00860EC6" w:rsidRPr="000D323C" w:rsidRDefault="00860EC6" w:rsidP="00860EC6">
            <w:pPr>
              <w:jc w:val="center"/>
              <w:rPr>
                <w:b/>
                <w:bCs/>
                <w:sz w:val="20"/>
                <w:szCs w:val="20"/>
              </w:rPr>
            </w:pPr>
            <w:r w:rsidRPr="000D323C">
              <w:rPr>
                <w:b/>
                <w:bCs/>
                <w:sz w:val="20"/>
                <w:szCs w:val="20"/>
              </w:rPr>
              <w:t>Siemens</w:t>
            </w:r>
          </w:p>
        </w:tc>
        <w:tc>
          <w:tcPr>
            <w:tcW w:w="665" w:type="pct"/>
            <w:hideMark/>
          </w:tcPr>
          <w:p w14:paraId="4C6388FC" w14:textId="77777777" w:rsidR="00860EC6" w:rsidRPr="0004635A" w:rsidRDefault="00860EC6" w:rsidP="00860EC6">
            <w:pPr>
              <w:rPr>
                <w:sz w:val="20"/>
                <w:szCs w:val="20"/>
              </w:rPr>
            </w:pPr>
            <w:r w:rsidRPr="0004635A">
              <w:rPr>
                <w:sz w:val="20"/>
                <w:szCs w:val="20"/>
              </w:rPr>
              <w:t xml:space="preserve">Building Automation System </w:t>
            </w:r>
          </w:p>
        </w:tc>
        <w:tc>
          <w:tcPr>
            <w:tcW w:w="506" w:type="pct"/>
            <w:hideMark/>
          </w:tcPr>
          <w:p w14:paraId="218B03E4" w14:textId="77777777" w:rsidR="00860EC6" w:rsidRPr="0004635A" w:rsidRDefault="00860EC6" w:rsidP="00860EC6">
            <w:pPr>
              <w:rPr>
                <w:sz w:val="20"/>
                <w:szCs w:val="20"/>
              </w:rPr>
            </w:pPr>
            <w:r w:rsidRPr="0004635A">
              <w:rPr>
                <w:sz w:val="20"/>
                <w:szCs w:val="20"/>
              </w:rPr>
              <w:t>One-Way (potentially Bidirectional)</w:t>
            </w:r>
          </w:p>
        </w:tc>
        <w:tc>
          <w:tcPr>
            <w:tcW w:w="445" w:type="pct"/>
            <w:hideMark/>
          </w:tcPr>
          <w:p w14:paraId="6D20FB39" w14:textId="77777777" w:rsidR="00860EC6" w:rsidRPr="0004635A" w:rsidRDefault="00860EC6" w:rsidP="00860EC6">
            <w:pPr>
              <w:rPr>
                <w:sz w:val="20"/>
                <w:szCs w:val="20"/>
              </w:rPr>
            </w:pPr>
            <w:r w:rsidRPr="0004635A">
              <w:rPr>
                <w:sz w:val="20"/>
                <w:szCs w:val="20"/>
              </w:rPr>
              <w:t>TBD</w:t>
            </w:r>
          </w:p>
        </w:tc>
        <w:tc>
          <w:tcPr>
            <w:tcW w:w="545" w:type="pct"/>
            <w:hideMark/>
          </w:tcPr>
          <w:p w14:paraId="255298CB" w14:textId="77777777" w:rsidR="00860EC6" w:rsidRPr="0004635A" w:rsidRDefault="00860EC6" w:rsidP="00860EC6">
            <w:pPr>
              <w:rPr>
                <w:sz w:val="20"/>
                <w:szCs w:val="20"/>
              </w:rPr>
            </w:pPr>
            <w:r w:rsidRPr="0004635A">
              <w:rPr>
                <w:sz w:val="20"/>
                <w:szCs w:val="20"/>
              </w:rPr>
              <w:t>Predictive maintenance, energy usage; coordination of equipment status</w:t>
            </w:r>
          </w:p>
        </w:tc>
        <w:tc>
          <w:tcPr>
            <w:tcW w:w="484" w:type="pct"/>
            <w:hideMark/>
          </w:tcPr>
          <w:p w14:paraId="6CBC6A8D" w14:textId="77777777" w:rsidR="00860EC6" w:rsidRPr="0004635A" w:rsidRDefault="00860EC6" w:rsidP="00860EC6">
            <w:pPr>
              <w:rPr>
                <w:sz w:val="20"/>
                <w:szCs w:val="20"/>
              </w:rPr>
            </w:pPr>
            <w:r w:rsidRPr="0004635A">
              <w:rPr>
                <w:sz w:val="20"/>
                <w:szCs w:val="20"/>
              </w:rPr>
              <w:t>Real Time</w:t>
            </w:r>
          </w:p>
        </w:tc>
        <w:tc>
          <w:tcPr>
            <w:tcW w:w="458" w:type="pct"/>
            <w:hideMark/>
          </w:tcPr>
          <w:p w14:paraId="13509604" w14:textId="77777777" w:rsidR="00860EC6" w:rsidRPr="0004635A" w:rsidRDefault="00860EC6" w:rsidP="00860EC6">
            <w:pPr>
              <w:rPr>
                <w:sz w:val="20"/>
                <w:szCs w:val="20"/>
              </w:rPr>
            </w:pPr>
            <w:r w:rsidRPr="0004635A">
              <w:rPr>
                <w:sz w:val="20"/>
                <w:szCs w:val="20"/>
              </w:rPr>
              <w:t>Siemens</w:t>
            </w:r>
          </w:p>
        </w:tc>
        <w:tc>
          <w:tcPr>
            <w:tcW w:w="532" w:type="pct"/>
          </w:tcPr>
          <w:p w14:paraId="2B8D1210" w14:textId="77777777" w:rsidR="00860EC6" w:rsidRDefault="00860EC6" w:rsidP="00860EC6">
            <w:pPr>
              <w:rPr>
                <w:sz w:val="20"/>
                <w:szCs w:val="20"/>
              </w:rPr>
            </w:pPr>
            <w:r>
              <w:rPr>
                <w:sz w:val="20"/>
                <w:szCs w:val="20"/>
              </w:rPr>
              <w:t xml:space="preserve">Insight. </w:t>
            </w:r>
          </w:p>
          <w:p w14:paraId="3662F67B" w14:textId="77777777" w:rsidR="00860EC6" w:rsidRDefault="00860EC6" w:rsidP="00860EC6">
            <w:pPr>
              <w:rPr>
                <w:sz w:val="20"/>
                <w:szCs w:val="20"/>
              </w:rPr>
            </w:pPr>
          </w:p>
          <w:p w14:paraId="7CE34C06" w14:textId="702429C2" w:rsidR="00860EC6" w:rsidRPr="0004635A" w:rsidRDefault="00860EC6" w:rsidP="00860EC6">
            <w:pPr>
              <w:rPr>
                <w:sz w:val="20"/>
                <w:szCs w:val="20"/>
              </w:rPr>
            </w:pPr>
            <w:r>
              <w:rPr>
                <w:sz w:val="20"/>
                <w:szCs w:val="20"/>
              </w:rPr>
              <w:t xml:space="preserve">Will be upgraded to </w:t>
            </w:r>
            <w:proofErr w:type="spellStart"/>
            <w:r>
              <w:rPr>
                <w:sz w:val="20"/>
                <w:szCs w:val="20"/>
              </w:rPr>
              <w:t>Desigo</w:t>
            </w:r>
            <w:proofErr w:type="spellEnd"/>
          </w:p>
        </w:tc>
        <w:tc>
          <w:tcPr>
            <w:tcW w:w="579" w:type="pct"/>
            <w:hideMark/>
          </w:tcPr>
          <w:p w14:paraId="36E8806F" w14:textId="77777777" w:rsidR="00860EC6" w:rsidRPr="0004635A" w:rsidRDefault="00860EC6" w:rsidP="00860EC6">
            <w:pPr>
              <w:rPr>
                <w:sz w:val="20"/>
                <w:szCs w:val="20"/>
              </w:rPr>
            </w:pPr>
            <w:r w:rsidRPr="0004635A">
              <w:rPr>
                <w:sz w:val="20"/>
                <w:szCs w:val="20"/>
              </w:rPr>
              <w:t>TBD – does not need to be prior to Phase 1</w:t>
            </w:r>
          </w:p>
        </w:tc>
      </w:tr>
      <w:tr w:rsidR="00860EC6" w:rsidRPr="0004635A" w14:paraId="07741036" w14:textId="77777777" w:rsidTr="00E14408">
        <w:trPr>
          <w:trHeight w:val="235"/>
        </w:trPr>
        <w:tc>
          <w:tcPr>
            <w:tcW w:w="786" w:type="pct"/>
            <w:hideMark/>
          </w:tcPr>
          <w:p w14:paraId="189F6489" w14:textId="77777777" w:rsidR="00860EC6" w:rsidRPr="000D323C" w:rsidRDefault="00860EC6" w:rsidP="00860EC6">
            <w:pPr>
              <w:jc w:val="center"/>
              <w:rPr>
                <w:b/>
                <w:bCs/>
                <w:sz w:val="20"/>
                <w:szCs w:val="20"/>
              </w:rPr>
            </w:pPr>
            <w:r w:rsidRPr="000D323C">
              <w:rPr>
                <w:b/>
                <w:bCs/>
                <w:sz w:val="20"/>
                <w:szCs w:val="20"/>
              </w:rPr>
              <w:t>Johnsons Controls</w:t>
            </w:r>
          </w:p>
        </w:tc>
        <w:tc>
          <w:tcPr>
            <w:tcW w:w="665" w:type="pct"/>
            <w:hideMark/>
          </w:tcPr>
          <w:p w14:paraId="35E09C22" w14:textId="77777777" w:rsidR="00860EC6" w:rsidRPr="0004635A" w:rsidRDefault="00860EC6" w:rsidP="00860EC6">
            <w:pPr>
              <w:rPr>
                <w:sz w:val="20"/>
                <w:szCs w:val="20"/>
              </w:rPr>
            </w:pPr>
            <w:r w:rsidRPr="0004635A">
              <w:rPr>
                <w:sz w:val="20"/>
                <w:szCs w:val="20"/>
              </w:rPr>
              <w:t>Building Automation System</w:t>
            </w:r>
          </w:p>
        </w:tc>
        <w:tc>
          <w:tcPr>
            <w:tcW w:w="506" w:type="pct"/>
            <w:hideMark/>
          </w:tcPr>
          <w:p w14:paraId="04D29F52" w14:textId="77777777" w:rsidR="00860EC6" w:rsidRPr="0004635A" w:rsidRDefault="00860EC6" w:rsidP="00860EC6">
            <w:pPr>
              <w:rPr>
                <w:sz w:val="20"/>
                <w:szCs w:val="20"/>
              </w:rPr>
            </w:pPr>
            <w:r w:rsidRPr="0004635A">
              <w:rPr>
                <w:sz w:val="20"/>
                <w:szCs w:val="20"/>
              </w:rPr>
              <w:t>One-Way (potentially Bidirectional)</w:t>
            </w:r>
          </w:p>
        </w:tc>
        <w:tc>
          <w:tcPr>
            <w:tcW w:w="445" w:type="pct"/>
            <w:hideMark/>
          </w:tcPr>
          <w:p w14:paraId="1F36AD89" w14:textId="77777777" w:rsidR="00860EC6" w:rsidRPr="0004635A" w:rsidRDefault="00860EC6" w:rsidP="00860EC6">
            <w:pPr>
              <w:rPr>
                <w:sz w:val="20"/>
                <w:szCs w:val="20"/>
              </w:rPr>
            </w:pPr>
            <w:r w:rsidRPr="0004635A">
              <w:rPr>
                <w:sz w:val="20"/>
                <w:szCs w:val="20"/>
              </w:rPr>
              <w:t>TBD</w:t>
            </w:r>
          </w:p>
        </w:tc>
        <w:tc>
          <w:tcPr>
            <w:tcW w:w="545" w:type="pct"/>
            <w:hideMark/>
          </w:tcPr>
          <w:p w14:paraId="0FAC22B6" w14:textId="77777777" w:rsidR="00860EC6" w:rsidRPr="0004635A" w:rsidRDefault="00860EC6" w:rsidP="00860EC6">
            <w:pPr>
              <w:rPr>
                <w:sz w:val="20"/>
                <w:szCs w:val="20"/>
              </w:rPr>
            </w:pPr>
            <w:r w:rsidRPr="0004635A">
              <w:rPr>
                <w:sz w:val="20"/>
                <w:szCs w:val="20"/>
              </w:rPr>
              <w:t>Predictive maintenance</w:t>
            </w:r>
          </w:p>
        </w:tc>
        <w:tc>
          <w:tcPr>
            <w:tcW w:w="484" w:type="pct"/>
            <w:hideMark/>
          </w:tcPr>
          <w:p w14:paraId="59BC4D99" w14:textId="77777777" w:rsidR="00860EC6" w:rsidRPr="0004635A" w:rsidRDefault="00860EC6" w:rsidP="00860EC6">
            <w:pPr>
              <w:rPr>
                <w:sz w:val="20"/>
                <w:szCs w:val="20"/>
              </w:rPr>
            </w:pPr>
            <w:r w:rsidRPr="0004635A">
              <w:rPr>
                <w:sz w:val="20"/>
                <w:szCs w:val="20"/>
              </w:rPr>
              <w:t>Real Time</w:t>
            </w:r>
          </w:p>
        </w:tc>
        <w:tc>
          <w:tcPr>
            <w:tcW w:w="458" w:type="pct"/>
            <w:hideMark/>
          </w:tcPr>
          <w:p w14:paraId="27F9CA3D" w14:textId="77777777" w:rsidR="00860EC6" w:rsidRPr="0004635A" w:rsidRDefault="00860EC6" w:rsidP="00860EC6">
            <w:pPr>
              <w:rPr>
                <w:sz w:val="20"/>
                <w:szCs w:val="20"/>
              </w:rPr>
            </w:pPr>
            <w:r w:rsidRPr="0004635A">
              <w:rPr>
                <w:sz w:val="20"/>
                <w:szCs w:val="20"/>
              </w:rPr>
              <w:t xml:space="preserve">Johnson Controls </w:t>
            </w:r>
          </w:p>
        </w:tc>
        <w:tc>
          <w:tcPr>
            <w:tcW w:w="532" w:type="pct"/>
          </w:tcPr>
          <w:p w14:paraId="36988D59" w14:textId="4C21DC17" w:rsidR="00860EC6" w:rsidRPr="0004635A" w:rsidRDefault="00250AF2" w:rsidP="00860EC6">
            <w:pPr>
              <w:rPr>
                <w:sz w:val="20"/>
                <w:szCs w:val="20"/>
              </w:rPr>
            </w:pPr>
            <w:r>
              <w:rPr>
                <w:sz w:val="20"/>
                <w:szCs w:val="20"/>
              </w:rPr>
              <w:t>Metasys 10.1</w:t>
            </w:r>
          </w:p>
        </w:tc>
        <w:tc>
          <w:tcPr>
            <w:tcW w:w="579" w:type="pct"/>
            <w:hideMark/>
          </w:tcPr>
          <w:p w14:paraId="15736846" w14:textId="77777777" w:rsidR="00860EC6" w:rsidRPr="0004635A" w:rsidRDefault="00860EC6" w:rsidP="00860EC6">
            <w:pPr>
              <w:rPr>
                <w:sz w:val="20"/>
                <w:szCs w:val="20"/>
              </w:rPr>
            </w:pPr>
            <w:r w:rsidRPr="0004635A">
              <w:rPr>
                <w:sz w:val="20"/>
                <w:szCs w:val="20"/>
              </w:rPr>
              <w:t>TBD – does not need to be prior to Phase 1</w:t>
            </w:r>
          </w:p>
        </w:tc>
      </w:tr>
      <w:tr w:rsidR="00860EC6" w:rsidRPr="0004635A" w14:paraId="1A01C32C" w14:textId="77777777" w:rsidTr="00E14408">
        <w:trPr>
          <w:trHeight w:val="235"/>
        </w:trPr>
        <w:tc>
          <w:tcPr>
            <w:tcW w:w="786" w:type="pct"/>
            <w:hideMark/>
          </w:tcPr>
          <w:p w14:paraId="1E29508B" w14:textId="77777777" w:rsidR="00860EC6" w:rsidRPr="000D323C" w:rsidRDefault="00860EC6" w:rsidP="00860EC6">
            <w:pPr>
              <w:jc w:val="center"/>
              <w:rPr>
                <w:b/>
                <w:bCs/>
                <w:sz w:val="20"/>
                <w:szCs w:val="20"/>
              </w:rPr>
            </w:pPr>
          </w:p>
          <w:p w14:paraId="0A9EA5BD" w14:textId="07C4A637" w:rsidR="00860EC6" w:rsidRPr="000D323C" w:rsidRDefault="00860EC6" w:rsidP="00860EC6">
            <w:pPr>
              <w:jc w:val="center"/>
              <w:rPr>
                <w:b/>
                <w:bCs/>
                <w:sz w:val="20"/>
                <w:szCs w:val="20"/>
              </w:rPr>
            </w:pPr>
            <w:r w:rsidRPr="000D323C">
              <w:rPr>
                <w:b/>
                <w:bCs/>
                <w:sz w:val="20"/>
                <w:szCs w:val="20"/>
              </w:rPr>
              <w:t xml:space="preserve">NIH Business System (NBS) – </w:t>
            </w:r>
            <w:proofErr w:type="gramStart"/>
            <w:r w:rsidRPr="000D323C">
              <w:rPr>
                <w:b/>
                <w:bCs/>
                <w:sz w:val="20"/>
                <w:szCs w:val="20"/>
              </w:rPr>
              <w:t>including  Sunflower</w:t>
            </w:r>
            <w:proofErr w:type="gramEnd"/>
            <w:r w:rsidRPr="000D323C">
              <w:rPr>
                <w:b/>
                <w:bCs/>
                <w:sz w:val="20"/>
                <w:szCs w:val="20"/>
              </w:rPr>
              <w:t xml:space="preserve"> –  Oracle</w:t>
            </w:r>
          </w:p>
          <w:p w14:paraId="0348E708" w14:textId="77777777" w:rsidR="00860EC6" w:rsidRPr="000D323C" w:rsidRDefault="00860EC6" w:rsidP="00860EC6">
            <w:pPr>
              <w:jc w:val="center"/>
              <w:rPr>
                <w:b/>
                <w:bCs/>
                <w:sz w:val="20"/>
                <w:szCs w:val="20"/>
              </w:rPr>
            </w:pPr>
            <w:r w:rsidRPr="000D323C">
              <w:rPr>
                <w:b/>
                <w:bCs/>
                <w:sz w:val="20"/>
                <w:szCs w:val="20"/>
              </w:rPr>
              <w:t>or nVision data warehouse</w:t>
            </w:r>
          </w:p>
        </w:tc>
        <w:tc>
          <w:tcPr>
            <w:tcW w:w="665" w:type="pct"/>
            <w:hideMark/>
          </w:tcPr>
          <w:p w14:paraId="50120FCF" w14:textId="77777777" w:rsidR="00860EC6" w:rsidRDefault="00860EC6" w:rsidP="00860EC6">
            <w:pPr>
              <w:rPr>
                <w:sz w:val="20"/>
                <w:szCs w:val="20"/>
              </w:rPr>
            </w:pPr>
          </w:p>
          <w:p w14:paraId="1ED3C732" w14:textId="32039FB1" w:rsidR="00860EC6" w:rsidRPr="0004635A" w:rsidRDefault="00860EC6" w:rsidP="00860EC6">
            <w:pPr>
              <w:rPr>
                <w:sz w:val="20"/>
                <w:szCs w:val="20"/>
              </w:rPr>
            </w:pPr>
            <w:r w:rsidRPr="0004635A">
              <w:rPr>
                <w:sz w:val="20"/>
                <w:szCs w:val="20"/>
              </w:rPr>
              <w:t>NIH Assets, Property, Financials</w:t>
            </w:r>
          </w:p>
        </w:tc>
        <w:tc>
          <w:tcPr>
            <w:tcW w:w="506" w:type="pct"/>
            <w:hideMark/>
          </w:tcPr>
          <w:p w14:paraId="60E90059" w14:textId="77777777" w:rsidR="00860EC6" w:rsidRDefault="00860EC6" w:rsidP="00860EC6">
            <w:pPr>
              <w:rPr>
                <w:sz w:val="20"/>
                <w:szCs w:val="20"/>
              </w:rPr>
            </w:pPr>
          </w:p>
          <w:p w14:paraId="3D8D7FDD" w14:textId="5FF54F1D" w:rsidR="00860EC6" w:rsidRPr="0004635A" w:rsidRDefault="00860EC6" w:rsidP="00860EC6">
            <w:pPr>
              <w:rPr>
                <w:sz w:val="20"/>
                <w:szCs w:val="20"/>
              </w:rPr>
            </w:pPr>
            <w:r w:rsidRPr="0004635A">
              <w:rPr>
                <w:sz w:val="20"/>
                <w:szCs w:val="20"/>
              </w:rPr>
              <w:t xml:space="preserve">One-Way </w:t>
            </w:r>
          </w:p>
        </w:tc>
        <w:tc>
          <w:tcPr>
            <w:tcW w:w="445" w:type="pct"/>
            <w:hideMark/>
          </w:tcPr>
          <w:p w14:paraId="73AD6DE2" w14:textId="77777777" w:rsidR="00860EC6" w:rsidRDefault="00860EC6" w:rsidP="00860EC6">
            <w:pPr>
              <w:rPr>
                <w:sz w:val="20"/>
                <w:szCs w:val="20"/>
              </w:rPr>
            </w:pPr>
          </w:p>
          <w:p w14:paraId="786F22B0" w14:textId="65BF36FD" w:rsidR="00860EC6" w:rsidRPr="0004635A" w:rsidRDefault="00860EC6" w:rsidP="00860EC6">
            <w:pPr>
              <w:rPr>
                <w:sz w:val="20"/>
                <w:szCs w:val="20"/>
              </w:rPr>
            </w:pPr>
            <w:r w:rsidRPr="0004635A">
              <w:rPr>
                <w:sz w:val="20"/>
                <w:szCs w:val="20"/>
              </w:rPr>
              <w:t>TBD</w:t>
            </w:r>
          </w:p>
        </w:tc>
        <w:tc>
          <w:tcPr>
            <w:tcW w:w="545" w:type="pct"/>
            <w:hideMark/>
          </w:tcPr>
          <w:p w14:paraId="20F00EEA" w14:textId="77777777" w:rsidR="00860EC6" w:rsidRDefault="00860EC6" w:rsidP="00860EC6">
            <w:pPr>
              <w:rPr>
                <w:sz w:val="20"/>
                <w:szCs w:val="20"/>
              </w:rPr>
            </w:pPr>
          </w:p>
          <w:p w14:paraId="5A92BF3C" w14:textId="5F5D7F78" w:rsidR="00860EC6" w:rsidRPr="0004635A" w:rsidRDefault="00860EC6" w:rsidP="00860EC6">
            <w:pPr>
              <w:rPr>
                <w:sz w:val="20"/>
                <w:szCs w:val="20"/>
              </w:rPr>
            </w:pPr>
            <w:r w:rsidRPr="0004635A">
              <w:rPr>
                <w:sz w:val="20"/>
                <w:szCs w:val="20"/>
              </w:rPr>
              <w:t xml:space="preserve">Leverage authoritative property and financial data. </w:t>
            </w:r>
          </w:p>
        </w:tc>
        <w:tc>
          <w:tcPr>
            <w:tcW w:w="484" w:type="pct"/>
            <w:hideMark/>
          </w:tcPr>
          <w:p w14:paraId="1CFDA63A" w14:textId="77777777" w:rsidR="00860EC6" w:rsidRDefault="00860EC6" w:rsidP="00860EC6">
            <w:pPr>
              <w:rPr>
                <w:sz w:val="20"/>
                <w:szCs w:val="20"/>
              </w:rPr>
            </w:pPr>
          </w:p>
          <w:p w14:paraId="4ABF4008" w14:textId="3478E533" w:rsidR="00860EC6" w:rsidRPr="0004635A" w:rsidRDefault="00860EC6" w:rsidP="00860EC6">
            <w:pPr>
              <w:rPr>
                <w:sz w:val="20"/>
                <w:szCs w:val="20"/>
              </w:rPr>
            </w:pPr>
            <w:r w:rsidRPr="0004635A">
              <w:rPr>
                <w:sz w:val="20"/>
                <w:szCs w:val="20"/>
              </w:rPr>
              <w:t>Hourly/Daily</w:t>
            </w:r>
          </w:p>
        </w:tc>
        <w:tc>
          <w:tcPr>
            <w:tcW w:w="458" w:type="pct"/>
            <w:hideMark/>
          </w:tcPr>
          <w:p w14:paraId="030F2D06" w14:textId="77777777" w:rsidR="00860EC6" w:rsidRDefault="00860EC6" w:rsidP="00860EC6">
            <w:pPr>
              <w:rPr>
                <w:sz w:val="20"/>
                <w:szCs w:val="20"/>
              </w:rPr>
            </w:pPr>
          </w:p>
          <w:p w14:paraId="26084794" w14:textId="49DECA99" w:rsidR="00860EC6" w:rsidRPr="0004635A" w:rsidRDefault="00860EC6" w:rsidP="00860EC6">
            <w:pPr>
              <w:rPr>
                <w:sz w:val="20"/>
                <w:szCs w:val="20"/>
              </w:rPr>
            </w:pPr>
            <w:r w:rsidRPr="0004635A">
              <w:rPr>
                <w:sz w:val="20"/>
                <w:szCs w:val="20"/>
              </w:rPr>
              <w:t>NBS</w:t>
            </w:r>
          </w:p>
        </w:tc>
        <w:tc>
          <w:tcPr>
            <w:tcW w:w="532" w:type="pct"/>
          </w:tcPr>
          <w:p w14:paraId="17884763" w14:textId="032CE89E" w:rsidR="00860EC6" w:rsidRPr="0004635A" w:rsidRDefault="00250AF2" w:rsidP="00860EC6">
            <w:pPr>
              <w:rPr>
                <w:sz w:val="20"/>
                <w:szCs w:val="20"/>
              </w:rPr>
            </w:pPr>
            <w:r>
              <w:rPr>
                <w:sz w:val="20"/>
                <w:szCs w:val="20"/>
              </w:rPr>
              <w:t>Oracle</w:t>
            </w:r>
          </w:p>
        </w:tc>
        <w:tc>
          <w:tcPr>
            <w:tcW w:w="579" w:type="pct"/>
            <w:hideMark/>
          </w:tcPr>
          <w:p w14:paraId="1F18A96D" w14:textId="77777777" w:rsidR="00860EC6" w:rsidRDefault="00860EC6" w:rsidP="00860EC6">
            <w:pPr>
              <w:rPr>
                <w:sz w:val="20"/>
                <w:szCs w:val="20"/>
              </w:rPr>
            </w:pPr>
          </w:p>
          <w:p w14:paraId="62275557" w14:textId="783EDFB2" w:rsidR="00860EC6" w:rsidRPr="0004635A" w:rsidRDefault="00860EC6" w:rsidP="00860EC6">
            <w:pPr>
              <w:rPr>
                <w:sz w:val="20"/>
                <w:szCs w:val="20"/>
              </w:rPr>
            </w:pPr>
            <w:r w:rsidRPr="0004635A">
              <w:rPr>
                <w:sz w:val="20"/>
                <w:szCs w:val="20"/>
              </w:rPr>
              <w:t>TBD – does not need to be prior to Phase 1</w:t>
            </w:r>
          </w:p>
        </w:tc>
      </w:tr>
      <w:tr w:rsidR="00860EC6" w:rsidRPr="0004635A" w14:paraId="7B3967FC" w14:textId="77777777" w:rsidTr="00E14408">
        <w:trPr>
          <w:trHeight w:val="235"/>
        </w:trPr>
        <w:tc>
          <w:tcPr>
            <w:tcW w:w="786" w:type="pct"/>
            <w:hideMark/>
          </w:tcPr>
          <w:p w14:paraId="50A93D49" w14:textId="77777777" w:rsidR="00860EC6" w:rsidRPr="000D323C" w:rsidRDefault="00860EC6" w:rsidP="00860EC6">
            <w:pPr>
              <w:jc w:val="center"/>
              <w:rPr>
                <w:b/>
                <w:bCs/>
                <w:sz w:val="20"/>
                <w:szCs w:val="20"/>
              </w:rPr>
            </w:pPr>
            <w:r w:rsidRPr="000D323C">
              <w:rPr>
                <w:b/>
                <w:bCs/>
                <w:sz w:val="20"/>
                <w:szCs w:val="20"/>
              </w:rPr>
              <w:t>IBM Maximo</w:t>
            </w:r>
          </w:p>
        </w:tc>
        <w:tc>
          <w:tcPr>
            <w:tcW w:w="665" w:type="pct"/>
            <w:hideMark/>
          </w:tcPr>
          <w:p w14:paraId="07A0EC3E" w14:textId="77777777" w:rsidR="00860EC6" w:rsidRPr="0004635A" w:rsidRDefault="00860EC6" w:rsidP="00860EC6">
            <w:pPr>
              <w:rPr>
                <w:sz w:val="20"/>
                <w:szCs w:val="20"/>
              </w:rPr>
            </w:pPr>
            <w:r w:rsidRPr="0004635A">
              <w:rPr>
                <w:sz w:val="20"/>
                <w:szCs w:val="20"/>
              </w:rPr>
              <w:t>Central Utility Plant Asset Inventory</w:t>
            </w:r>
          </w:p>
        </w:tc>
        <w:tc>
          <w:tcPr>
            <w:tcW w:w="506" w:type="pct"/>
            <w:hideMark/>
          </w:tcPr>
          <w:p w14:paraId="4393CE61" w14:textId="77777777" w:rsidR="00860EC6" w:rsidRPr="0004635A" w:rsidRDefault="00860EC6" w:rsidP="00860EC6">
            <w:pPr>
              <w:rPr>
                <w:sz w:val="20"/>
                <w:szCs w:val="20"/>
              </w:rPr>
            </w:pPr>
            <w:r w:rsidRPr="0004635A">
              <w:rPr>
                <w:sz w:val="20"/>
                <w:szCs w:val="20"/>
              </w:rPr>
              <w:t>One-Way</w:t>
            </w:r>
          </w:p>
        </w:tc>
        <w:tc>
          <w:tcPr>
            <w:tcW w:w="445" w:type="pct"/>
            <w:hideMark/>
          </w:tcPr>
          <w:p w14:paraId="1861407F" w14:textId="77777777" w:rsidR="00860EC6" w:rsidRPr="0004635A" w:rsidRDefault="00860EC6" w:rsidP="00860EC6">
            <w:pPr>
              <w:rPr>
                <w:sz w:val="20"/>
                <w:szCs w:val="20"/>
              </w:rPr>
            </w:pPr>
            <w:r w:rsidRPr="0004635A">
              <w:rPr>
                <w:sz w:val="20"/>
                <w:szCs w:val="20"/>
              </w:rPr>
              <w:t>TBD</w:t>
            </w:r>
          </w:p>
        </w:tc>
        <w:tc>
          <w:tcPr>
            <w:tcW w:w="545" w:type="pct"/>
            <w:hideMark/>
          </w:tcPr>
          <w:p w14:paraId="65F41922" w14:textId="77777777" w:rsidR="00860EC6" w:rsidRPr="0004635A" w:rsidRDefault="00860EC6" w:rsidP="00860EC6">
            <w:pPr>
              <w:rPr>
                <w:sz w:val="20"/>
                <w:szCs w:val="20"/>
              </w:rPr>
            </w:pPr>
            <w:r w:rsidRPr="0004635A">
              <w:rPr>
                <w:sz w:val="20"/>
                <w:szCs w:val="20"/>
              </w:rPr>
              <w:t>Roll up of full capital asset portfolio</w:t>
            </w:r>
          </w:p>
        </w:tc>
        <w:tc>
          <w:tcPr>
            <w:tcW w:w="484" w:type="pct"/>
            <w:hideMark/>
          </w:tcPr>
          <w:p w14:paraId="607514C0" w14:textId="77777777" w:rsidR="00860EC6" w:rsidRPr="0004635A" w:rsidRDefault="00860EC6" w:rsidP="00860EC6">
            <w:pPr>
              <w:rPr>
                <w:sz w:val="20"/>
                <w:szCs w:val="20"/>
              </w:rPr>
            </w:pPr>
            <w:r w:rsidRPr="0004635A">
              <w:rPr>
                <w:sz w:val="20"/>
                <w:szCs w:val="20"/>
              </w:rPr>
              <w:t>Hourly/Daily</w:t>
            </w:r>
          </w:p>
        </w:tc>
        <w:tc>
          <w:tcPr>
            <w:tcW w:w="458" w:type="pct"/>
            <w:hideMark/>
          </w:tcPr>
          <w:p w14:paraId="06A9FD12" w14:textId="77777777" w:rsidR="00860EC6" w:rsidRPr="0004635A" w:rsidRDefault="00860EC6" w:rsidP="00860EC6">
            <w:pPr>
              <w:rPr>
                <w:sz w:val="20"/>
                <w:szCs w:val="20"/>
              </w:rPr>
            </w:pPr>
            <w:r w:rsidRPr="0004635A">
              <w:rPr>
                <w:sz w:val="20"/>
                <w:szCs w:val="20"/>
              </w:rPr>
              <w:t>IBM Maximo</w:t>
            </w:r>
          </w:p>
        </w:tc>
        <w:tc>
          <w:tcPr>
            <w:tcW w:w="532" w:type="pct"/>
          </w:tcPr>
          <w:p w14:paraId="478F3470" w14:textId="77777777" w:rsidR="00860EC6" w:rsidRPr="0004635A" w:rsidRDefault="00860EC6" w:rsidP="00860EC6">
            <w:pPr>
              <w:rPr>
                <w:color w:val="000000"/>
                <w:sz w:val="20"/>
                <w:szCs w:val="20"/>
              </w:rPr>
            </w:pPr>
            <w:r w:rsidRPr="0004635A">
              <w:rPr>
                <w:color w:val="000000"/>
                <w:sz w:val="20"/>
                <w:szCs w:val="20"/>
              </w:rPr>
              <w:t>7.6.0.8</w:t>
            </w:r>
          </w:p>
          <w:p w14:paraId="3C1C2A7E" w14:textId="77777777" w:rsidR="00860EC6" w:rsidRPr="0004635A" w:rsidRDefault="00860EC6" w:rsidP="00860EC6">
            <w:pPr>
              <w:rPr>
                <w:sz w:val="20"/>
                <w:szCs w:val="20"/>
              </w:rPr>
            </w:pPr>
          </w:p>
        </w:tc>
        <w:tc>
          <w:tcPr>
            <w:tcW w:w="579" w:type="pct"/>
            <w:hideMark/>
          </w:tcPr>
          <w:p w14:paraId="1F96E770" w14:textId="77777777" w:rsidR="00860EC6" w:rsidRPr="0004635A" w:rsidRDefault="00860EC6" w:rsidP="00860EC6">
            <w:pPr>
              <w:rPr>
                <w:sz w:val="20"/>
                <w:szCs w:val="20"/>
              </w:rPr>
            </w:pPr>
            <w:r w:rsidRPr="0004635A">
              <w:rPr>
                <w:sz w:val="20"/>
                <w:szCs w:val="20"/>
              </w:rPr>
              <w:t>TBD – does not need to be prior to Phase 1</w:t>
            </w:r>
          </w:p>
        </w:tc>
      </w:tr>
      <w:tr w:rsidR="00860EC6" w:rsidRPr="0004635A" w14:paraId="79868E27" w14:textId="77777777" w:rsidTr="00E14408">
        <w:trPr>
          <w:trHeight w:val="235"/>
        </w:trPr>
        <w:tc>
          <w:tcPr>
            <w:tcW w:w="786" w:type="pct"/>
            <w:hideMark/>
          </w:tcPr>
          <w:p w14:paraId="64572681" w14:textId="77777777" w:rsidR="00860EC6" w:rsidRPr="000D323C" w:rsidRDefault="00860EC6" w:rsidP="00860EC6">
            <w:pPr>
              <w:jc w:val="center"/>
              <w:rPr>
                <w:b/>
                <w:bCs/>
                <w:sz w:val="20"/>
                <w:szCs w:val="20"/>
              </w:rPr>
            </w:pPr>
            <w:proofErr w:type="spellStart"/>
            <w:r w:rsidRPr="000D323C">
              <w:rPr>
                <w:b/>
                <w:bCs/>
                <w:sz w:val="20"/>
                <w:szCs w:val="20"/>
              </w:rPr>
              <w:t>ArchGIS</w:t>
            </w:r>
            <w:proofErr w:type="spellEnd"/>
          </w:p>
        </w:tc>
        <w:tc>
          <w:tcPr>
            <w:tcW w:w="665" w:type="pct"/>
            <w:hideMark/>
          </w:tcPr>
          <w:p w14:paraId="7E6D1BB8" w14:textId="77777777" w:rsidR="00860EC6" w:rsidRPr="0004635A" w:rsidRDefault="00860EC6" w:rsidP="00860EC6">
            <w:pPr>
              <w:rPr>
                <w:sz w:val="20"/>
                <w:szCs w:val="20"/>
              </w:rPr>
            </w:pPr>
            <w:r w:rsidRPr="0004635A">
              <w:rPr>
                <w:sz w:val="20"/>
                <w:szCs w:val="20"/>
              </w:rPr>
              <w:t xml:space="preserve">Geographic Information System (GIS) </w:t>
            </w:r>
          </w:p>
        </w:tc>
        <w:tc>
          <w:tcPr>
            <w:tcW w:w="506" w:type="pct"/>
            <w:hideMark/>
          </w:tcPr>
          <w:p w14:paraId="3ACD6186" w14:textId="77777777" w:rsidR="00860EC6" w:rsidRPr="0004635A" w:rsidRDefault="00860EC6" w:rsidP="00860EC6">
            <w:pPr>
              <w:rPr>
                <w:sz w:val="20"/>
                <w:szCs w:val="20"/>
              </w:rPr>
            </w:pPr>
            <w:r w:rsidRPr="0004635A">
              <w:rPr>
                <w:sz w:val="20"/>
                <w:szCs w:val="20"/>
              </w:rPr>
              <w:t>Bidirectional</w:t>
            </w:r>
          </w:p>
        </w:tc>
        <w:tc>
          <w:tcPr>
            <w:tcW w:w="445" w:type="pct"/>
            <w:hideMark/>
          </w:tcPr>
          <w:p w14:paraId="742318EF" w14:textId="77777777" w:rsidR="00860EC6" w:rsidRPr="0004635A" w:rsidRDefault="00860EC6" w:rsidP="00860EC6">
            <w:pPr>
              <w:rPr>
                <w:sz w:val="20"/>
                <w:szCs w:val="20"/>
              </w:rPr>
            </w:pPr>
            <w:r w:rsidRPr="0004635A">
              <w:rPr>
                <w:sz w:val="20"/>
                <w:szCs w:val="20"/>
              </w:rPr>
              <w:t>TBD</w:t>
            </w:r>
          </w:p>
        </w:tc>
        <w:tc>
          <w:tcPr>
            <w:tcW w:w="545" w:type="pct"/>
            <w:hideMark/>
          </w:tcPr>
          <w:p w14:paraId="01807F11" w14:textId="77777777" w:rsidR="00860EC6" w:rsidRPr="0004635A" w:rsidRDefault="00860EC6" w:rsidP="00860EC6">
            <w:pPr>
              <w:rPr>
                <w:sz w:val="20"/>
                <w:szCs w:val="20"/>
              </w:rPr>
            </w:pPr>
            <w:r w:rsidRPr="0004635A">
              <w:rPr>
                <w:sz w:val="20"/>
                <w:szCs w:val="20"/>
              </w:rPr>
              <w:t>Leveraging GIS graphical interface for completion of tickets and managing of assets</w:t>
            </w:r>
          </w:p>
        </w:tc>
        <w:tc>
          <w:tcPr>
            <w:tcW w:w="484" w:type="pct"/>
            <w:hideMark/>
          </w:tcPr>
          <w:p w14:paraId="39975491" w14:textId="77777777" w:rsidR="00860EC6" w:rsidRPr="0004635A" w:rsidRDefault="00860EC6" w:rsidP="00860EC6">
            <w:pPr>
              <w:rPr>
                <w:sz w:val="20"/>
                <w:szCs w:val="20"/>
              </w:rPr>
            </w:pPr>
            <w:r w:rsidRPr="0004635A">
              <w:rPr>
                <w:sz w:val="20"/>
                <w:szCs w:val="20"/>
              </w:rPr>
              <w:t>Real Time</w:t>
            </w:r>
          </w:p>
        </w:tc>
        <w:tc>
          <w:tcPr>
            <w:tcW w:w="458" w:type="pct"/>
            <w:hideMark/>
          </w:tcPr>
          <w:p w14:paraId="7D940AA7" w14:textId="77777777" w:rsidR="00860EC6" w:rsidRPr="0004635A" w:rsidRDefault="00860EC6" w:rsidP="00860EC6">
            <w:pPr>
              <w:rPr>
                <w:sz w:val="20"/>
                <w:szCs w:val="20"/>
              </w:rPr>
            </w:pPr>
            <w:proofErr w:type="spellStart"/>
            <w:r w:rsidRPr="0004635A">
              <w:rPr>
                <w:sz w:val="20"/>
                <w:szCs w:val="20"/>
              </w:rPr>
              <w:t>ArchGIS</w:t>
            </w:r>
            <w:proofErr w:type="spellEnd"/>
          </w:p>
        </w:tc>
        <w:tc>
          <w:tcPr>
            <w:tcW w:w="532" w:type="pct"/>
          </w:tcPr>
          <w:p w14:paraId="7486871A" w14:textId="115AC7B4" w:rsidR="00860EC6" w:rsidRPr="0004635A" w:rsidRDefault="00250AF2" w:rsidP="00860EC6">
            <w:pPr>
              <w:rPr>
                <w:sz w:val="20"/>
                <w:szCs w:val="20"/>
              </w:rPr>
            </w:pPr>
            <w:r>
              <w:rPr>
                <w:sz w:val="20"/>
                <w:szCs w:val="20"/>
              </w:rPr>
              <w:t>Not readily available – will be made available upon implementation</w:t>
            </w:r>
          </w:p>
        </w:tc>
        <w:tc>
          <w:tcPr>
            <w:tcW w:w="579" w:type="pct"/>
            <w:hideMark/>
          </w:tcPr>
          <w:p w14:paraId="67F9E9AD" w14:textId="77777777" w:rsidR="00860EC6" w:rsidRPr="0004635A" w:rsidRDefault="00860EC6" w:rsidP="00860EC6">
            <w:pPr>
              <w:rPr>
                <w:sz w:val="20"/>
                <w:szCs w:val="20"/>
              </w:rPr>
            </w:pPr>
            <w:r w:rsidRPr="0004635A">
              <w:rPr>
                <w:sz w:val="20"/>
                <w:szCs w:val="20"/>
              </w:rPr>
              <w:t>TBD – does not need to be prior to Phase 1</w:t>
            </w:r>
          </w:p>
        </w:tc>
      </w:tr>
      <w:tr w:rsidR="00860EC6" w:rsidRPr="0004635A" w14:paraId="70500A57" w14:textId="77777777" w:rsidTr="00E14408">
        <w:trPr>
          <w:trHeight w:val="235"/>
        </w:trPr>
        <w:tc>
          <w:tcPr>
            <w:tcW w:w="786" w:type="pct"/>
            <w:hideMark/>
          </w:tcPr>
          <w:p w14:paraId="3A08551F" w14:textId="77777777" w:rsidR="00860EC6" w:rsidRPr="000D323C" w:rsidRDefault="00860EC6" w:rsidP="00860EC6">
            <w:pPr>
              <w:jc w:val="center"/>
              <w:rPr>
                <w:b/>
                <w:bCs/>
                <w:sz w:val="20"/>
                <w:szCs w:val="20"/>
              </w:rPr>
            </w:pPr>
            <w:r w:rsidRPr="000D323C">
              <w:rPr>
                <w:b/>
                <w:bCs/>
                <w:sz w:val="20"/>
                <w:szCs w:val="20"/>
              </w:rPr>
              <w:t>Orion</w:t>
            </w:r>
          </w:p>
        </w:tc>
        <w:tc>
          <w:tcPr>
            <w:tcW w:w="665" w:type="pct"/>
            <w:hideMark/>
          </w:tcPr>
          <w:p w14:paraId="6CB64FEA" w14:textId="77777777" w:rsidR="00860EC6" w:rsidRPr="0004635A" w:rsidRDefault="00860EC6" w:rsidP="00860EC6">
            <w:pPr>
              <w:rPr>
                <w:sz w:val="20"/>
                <w:szCs w:val="20"/>
              </w:rPr>
            </w:pPr>
            <w:r w:rsidRPr="0004635A">
              <w:rPr>
                <w:sz w:val="20"/>
                <w:szCs w:val="20"/>
              </w:rPr>
              <w:t>Network Faults</w:t>
            </w:r>
          </w:p>
        </w:tc>
        <w:tc>
          <w:tcPr>
            <w:tcW w:w="506" w:type="pct"/>
            <w:hideMark/>
          </w:tcPr>
          <w:p w14:paraId="2924B30E" w14:textId="77777777" w:rsidR="00860EC6" w:rsidRPr="0004635A" w:rsidRDefault="00860EC6" w:rsidP="00860EC6">
            <w:pPr>
              <w:rPr>
                <w:sz w:val="20"/>
                <w:szCs w:val="20"/>
              </w:rPr>
            </w:pPr>
            <w:r w:rsidRPr="0004635A">
              <w:rPr>
                <w:sz w:val="20"/>
                <w:szCs w:val="20"/>
              </w:rPr>
              <w:t>Bidirectional</w:t>
            </w:r>
          </w:p>
        </w:tc>
        <w:tc>
          <w:tcPr>
            <w:tcW w:w="445" w:type="pct"/>
            <w:hideMark/>
          </w:tcPr>
          <w:p w14:paraId="7FF5DB0D" w14:textId="77777777" w:rsidR="00860EC6" w:rsidRPr="0004635A" w:rsidRDefault="00860EC6" w:rsidP="00860EC6">
            <w:pPr>
              <w:rPr>
                <w:sz w:val="20"/>
                <w:szCs w:val="20"/>
              </w:rPr>
            </w:pPr>
            <w:r w:rsidRPr="0004635A">
              <w:rPr>
                <w:sz w:val="20"/>
                <w:szCs w:val="20"/>
              </w:rPr>
              <w:t>TBD</w:t>
            </w:r>
          </w:p>
        </w:tc>
        <w:tc>
          <w:tcPr>
            <w:tcW w:w="545" w:type="pct"/>
            <w:hideMark/>
          </w:tcPr>
          <w:p w14:paraId="15E1800E" w14:textId="77777777" w:rsidR="00860EC6" w:rsidRPr="0004635A" w:rsidRDefault="00860EC6" w:rsidP="00860EC6">
            <w:pPr>
              <w:rPr>
                <w:sz w:val="20"/>
                <w:szCs w:val="20"/>
              </w:rPr>
            </w:pPr>
            <w:r w:rsidRPr="0004635A">
              <w:rPr>
                <w:sz w:val="20"/>
                <w:szCs w:val="20"/>
              </w:rPr>
              <w:t>Identify Building Automation devices impacted by network faults; update status and IP address</w:t>
            </w:r>
          </w:p>
        </w:tc>
        <w:tc>
          <w:tcPr>
            <w:tcW w:w="484" w:type="pct"/>
            <w:hideMark/>
          </w:tcPr>
          <w:p w14:paraId="06FA5628" w14:textId="77777777" w:rsidR="00860EC6" w:rsidRPr="0004635A" w:rsidRDefault="00860EC6" w:rsidP="00860EC6">
            <w:pPr>
              <w:rPr>
                <w:sz w:val="20"/>
                <w:szCs w:val="20"/>
              </w:rPr>
            </w:pPr>
            <w:r w:rsidRPr="0004635A">
              <w:rPr>
                <w:sz w:val="20"/>
                <w:szCs w:val="20"/>
              </w:rPr>
              <w:t>Real Time</w:t>
            </w:r>
          </w:p>
        </w:tc>
        <w:tc>
          <w:tcPr>
            <w:tcW w:w="458" w:type="pct"/>
            <w:hideMark/>
          </w:tcPr>
          <w:p w14:paraId="4CC7F16E" w14:textId="77777777" w:rsidR="00860EC6" w:rsidRPr="0004635A" w:rsidRDefault="00860EC6" w:rsidP="00860EC6">
            <w:pPr>
              <w:rPr>
                <w:sz w:val="20"/>
                <w:szCs w:val="20"/>
              </w:rPr>
            </w:pPr>
            <w:r w:rsidRPr="0004635A">
              <w:rPr>
                <w:sz w:val="20"/>
                <w:szCs w:val="20"/>
              </w:rPr>
              <w:t>Orion</w:t>
            </w:r>
          </w:p>
        </w:tc>
        <w:tc>
          <w:tcPr>
            <w:tcW w:w="532" w:type="pct"/>
          </w:tcPr>
          <w:p w14:paraId="05B9545F" w14:textId="62AC0C8B" w:rsidR="00860EC6" w:rsidRPr="0004635A" w:rsidRDefault="00250AF2" w:rsidP="00860EC6">
            <w:pPr>
              <w:rPr>
                <w:sz w:val="20"/>
                <w:szCs w:val="20"/>
              </w:rPr>
            </w:pPr>
            <w:r>
              <w:rPr>
                <w:sz w:val="20"/>
                <w:szCs w:val="20"/>
              </w:rPr>
              <w:t>Not readily available – will be made available upon implementation</w:t>
            </w:r>
          </w:p>
        </w:tc>
        <w:tc>
          <w:tcPr>
            <w:tcW w:w="579" w:type="pct"/>
            <w:hideMark/>
          </w:tcPr>
          <w:p w14:paraId="31E66F7E" w14:textId="77777777" w:rsidR="00860EC6" w:rsidRPr="0004635A" w:rsidRDefault="00860EC6" w:rsidP="00860EC6">
            <w:pPr>
              <w:rPr>
                <w:sz w:val="20"/>
                <w:szCs w:val="20"/>
              </w:rPr>
            </w:pPr>
            <w:r w:rsidRPr="0004635A">
              <w:rPr>
                <w:sz w:val="20"/>
                <w:szCs w:val="20"/>
              </w:rPr>
              <w:t>TBD – does not need to be prior to Phase 1</w:t>
            </w:r>
          </w:p>
        </w:tc>
      </w:tr>
    </w:tbl>
    <w:p w14:paraId="7E84224E" w14:textId="77777777" w:rsidR="0004635A" w:rsidRDefault="0004635A" w:rsidP="008243E9">
      <w:pPr>
        <w:rPr>
          <w:b/>
          <w:bCs/>
          <w:sz w:val="24"/>
          <w:szCs w:val="24"/>
        </w:rPr>
      </w:pPr>
    </w:p>
    <w:p w14:paraId="5ED878E1" w14:textId="77777777" w:rsidR="0004635A" w:rsidRDefault="0004635A" w:rsidP="008243E9">
      <w:pPr>
        <w:rPr>
          <w:b/>
          <w:bCs/>
          <w:sz w:val="24"/>
          <w:szCs w:val="24"/>
        </w:rPr>
      </w:pPr>
    </w:p>
    <w:p w14:paraId="3871DE4A" w14:textId="77777777" w:rsidR="0004635A" w:rsidRDefault="0004635A" w:rsidP="008243E9">
      <w:pPr>
        <w:rPr>
          <w:b/>
          <w:bCs/>
          <w:sz w:val="24"/>
          <w:szCs w:val="24"/>
        </w:rPr>
      </w:pPr>
    </w:p>
    <w:p w14:paraId="00C01750" w14:textId="77777777" w:rsidR="0004635A" w:rsidRDefault="0004635A" w:rsidP="008243E9">
      <w:pPr>
        <w:rPr>
          <w:b/>
          <w:bCs/>
          <w:sz w:val="24"/>
          <w:szCs w:val="24"/>
        </w:rPr>
      </w:pPr>
    </w:p>
    <w:p w14:paraId="2B743C6C" w14:textId="77777777" w:rsidR="0004635A" w:rsidRDefault="0004635A" w:rsidP="008243E9">
      <w:pPr>
        <w:rPr>
          <w:b/>
          <w:bCs/>
          <w:sz w:val="24"/>
          <w:szCs w:val="24"/>
        </w:rPr>
      </w:pPr>
    </w:p>
    <w:p w14:paraId="75DA5312" w14:textId="77777777" w:rsidR="0004635A" w:rsidRDefault="0004635A" w:rsidP="008243E9">
      <w:pPr>
        <w:rPr>
          <w:b/>
          <w:bCs/>
          <w:sz w:val="24"/>
          <w:szCs w:val="24"/>
        </w:rPr>
      </w:pPr>
    </w:p>
    <w:p w14:paraId="4120B25D" w14:textId="77777777" w:rsidR="0004635A" w:rsidRDefault="0004635A" w:rsidP="008243E9">
      <w:pPr>
        <w:rPr>
          <w:b/>
          <w:bCs/>
          <w:sz w:val="24"/>
          <w:szCs w:val="24"/>
        </w:rPr>
      </w:pPr>
    </w:p>
    <w:p w14:paraId="034421DC" w14:textId="77777777" w:rsidR="0004635A" w:rsidRDefault="0004635A" w:rsidP="008243E9">
      <w:pPr>
        <w:rPr>
          <w:b/>
          <w:bCs/>
          <w:sz w:val="24"/>
          <w:szCs w:val="24"/>
        </w:rPr>
      </w:pPr>
    </w:p>
    <w:p w14:paraId="3D74884A" w14:textId="77777777" w:rsidR="0004635A" w:rsidRDefault="0004635A" w:rsidP="008243E9">
      <w:pPr>
        <w:rPr>
          <w:b/>
          <w:bCs/>
          <w:sz w:val="24"/>
          <w:szCs w:val="24"/>
        </w:rPr>
      </w:pPr>
    </w:p>
    <w:p w14:paraId="4292352C" w14:textId="77777777" w:rsidR="0004635A" w:rsidRDefault="0004635A" w:rsidP="008243E9">
      <w:pPr>
        <w:rPr>
          <w:b/>
          <w:bCs/>
          <w:sz w:val="24"/>
          <w:szCs w:val="24"/>
        </w:rPr>
      </w:pPr>
    </w:p>
    <w:p w14:paraId="12A4B4B6" w14:textId="77777777" w:rsidR="0004635A" w:rsidRDefault="0004635A" w:rsidP="008243E9">
      <w:pPr>
        <w:rPr>
          <w:b/>
          <w:bCs/>
          <w:sz w:val="24"/>
          <w:szCs w:val="24"/>
        </w:rPr>
      </w:pPr>
    </w:p>
    <w:p w14:paraId="6F4A6818" w14:textId="77777777" w:rsidR="0004635A" w:rsidRDefault="0004635A" w:rsidP="008243E9">
      <w:pPr>
        <w:rPr>
          <w:b/>
          <w:bCs/>
          <w:sz w:val="24"/>
          <w:szCs w:val="24"/>
        </w:rPr>
        <w:sectPr w:rsidR="0004635A" w:rsidSect="0004635A">
          <w:pgSz w:w="15840" w:h="12240" w:orient="landscape"/>
          <w:pgMar w:top="1181" w:right="1339" w:bottom="1181" w:left="1282" w:header="979" w:footer="720" w:gutter="0"/>
          <w:cols w:space="720"/>
          <w:docGrid w:linePitch="299"/>
        </w:sectPr>
      </w:pPr>
    </w:p>
    <w:p w14:paraId="6D81546D" w14:textId="53B559FF" w:rsidR="00356B68" w:rsidRPr="008243E9" w:rsidRDefault="00356B68" w:rsidP="008243E9">
      <w:pPr>
        <w:rPr>
          <w:b/>
          <w:bCs/>
          <w:sz w:val="24"/>
          <w:szCs w:val="24"/>
        </w:rPr>
      </w:pPr>
      <w:r w:rsidRPr="008243E9">
        <w:rPr>
          <w:b/>
          <w:bCs/>
          <w:sz w:val="24"/>
          <w:szCs w:val="24"/>
        </w:rPr>
        <w:lastRenderedPageBreak/>
        <w:t xml:space="preserve">Integrated Workplace Management System (IWMS) </w:t>
      </w:r>
      <w:r w:rsidR="00F222FD">
        <w:rPr>
          <w:b/>
          <w:bCs/>
          <w:sz w:val="24"/>
          <w:szCs w:val="24"/>
        </w:rPr>
        <w:t xml:space="preserve">Phased </w:t>
      </w:r>
      <w:r w:rsidRPr="008243E9">
        <w:rPr>
          <w:b/>
          <w:bCs/>
          <w:sz w:val="24"/>
          <w:szCs w:val="24"/>
        </w:rPr>
        <w:t xml:space="preserve">Implementation </w:t>
      </w:r>
      <w:r w:rsidR="00F222FD">
        <w:rPr>
          <w:b/>
          <w:bCs/>
          <w:sz w:val="24"/>
          <w:szCs w:val="24"/>
        </w:rPr>
        <w:t>Plan</w:t>
      </w:r>
    </w:p>
    <w:p w14:paraId="7042A7C1" w14:textId="77777777" w:rsidR="00356B68" w:rsidRPr="008243E9" w:rsidRDefault="00356B68" w:rsidP="008243E9">
      <w:pPr>
        <w:rPr>
          <w:bCs/>
          <w:sz w:val="24"/>
          <w:szCs w:val="24"/>
        </w:rPr>
      </w:pPr>
    </w:p>
    <w:p w14:paraId="48C843B1" w14:textId="77777777" w:rsidR="00F14D88" w:rsidRDefault="00D35D90" w:rsidP="008243E9">
      <w:pPr>
        <w:rPr>
          <w:bCs/>
          <w:sz w:val="24"/>
          <w:szCs w:val="24"/>
        </w:rPr>
      </w:pPr>
      <w:r w:rsidRPr="008243E9">
        <w:rPr>
          <w:bCs/>
          <w:sz w:val="24"/>
          <w:szCs w:val="24"/>
        </w:rPr>
        <w:t xml:space="preserve">The government requires data gathering, standardizing, and migration, workflow configuration, </w:t>
      </w:r>
      <w:r w:rsidR="004809BC">
        <w:rPr>
          <w:bCs/>
          <w:sz w:val="24"/>
          <w:szCs w:val="24"/>
        </w:rPr>
        <w:t xml:space="preserve">dashboard and report development, </w:t>
      </w:r>
      <w:r w:rsidRPr="008243E9">
        <w:rPr>
          <w:bCs/>
          <w:sz w:val="24"/>
          <w:szCs w:val="24"/>
        </w:rPr>
        <w:t xml:space="preserve">end user training, </w:t>
      </w:r>
      <w:r w:rsidR="004809BC">
        <w:rPr>
          <w:bCs/>
          <w:sz w:val="24"/>
          <w:szCs w:val="24"/>
        </w:rPr>
        <w:t xml:space="preserve">administrator training, </w:t>
      </w:r>
      <w:r w:rsidRPr="008243E9">
        <w:rPr>
          <w:bCs/>
          <w:sz w:val="24"/>
          <w:szCs w:val="24"/>
        </w:rPr>
        <w:t xml:space="preserve">governance model development, and overall project management throughout each phase of implementation. </w:t>
      </w:r>
    </w:p>
    <w:p w14:paraId="20AE2A70" w14:textId="549EBCAA" w:rsidR="00F14D88" w:rsidRDefault="00F14D88" w:rsidP="00F14D88">
      <w:pPr>
        <w:rPr>
          <w:sz w:val="24"/>
          <w:szCs w:val="24"/>
        </w:rPr>
      </w:pPr>
    </w:p>
    <w:p w14:paraId="68B8A584" w14:textId="0AEE2B1B" w:rsidR="00F14D88" w:rsidRDefault="00F14D88" w:rsidP="00F14D88">
      <w:pPr>
        <w:rPr>
          <w:sz w:val="24"/>
          <w:szCs w:val="24"/>
        </w:rPr>
      </w:pPr>
      <w:r w:rsidRPr="00FD05BE">
        <w:rPr>
          <w:b/>
          <w:bCs/>
          <w:sz w:val="24"/>
          <w:szCs w:val="24"/>
        </w:rPr>
        <w:t>Table 1: Current ORF Systems</w:t>
      </w:r>
      <w:r>
        <w:rPr>
          <w:sz w:val="24"/>
          <w:szCs w:val="24"/>
        </w:rPr>
        <w:t xml:space="preserve"> </w:t>
      </w:r>
      <w:r w:rsidR="00FD05BE">
        <w:rPr>
          <w:sz w:val="24"/>
          <w:szCs w:val="24"/>
        </w:rPr>
        <w:t xml:space="preserve">- </w:t>
      </w:r>
      <w:r>
        <w:rPr>
          <w:sz w:val="24"/>
          <w:szCs w:val="24"/>
        </w:rPr>
        <w:t xml:space="preserve">identifies the current ORF systems to be migrated into the IWMS. </w:t>
      </w:r>
    </w:p>
    <w:p w14:paraId="0052352E" w14:textId="6BD8099B" w:rsidR="00FD05BE" w:rsidRDefault="00FD05BE" w:rsidP="00F14D88">
      <w:pPr>
        <w:rPr>
          <w:sz w:val="24"/>
          <w:szCs w:val="24"/>
        </w:rPr>
      </w:pPr>
      <w:r w:rsidRPr="00FD05BE">
        <w:rPr>
          <w:b/>
          <w:bCs/>
          <w:sz w:val="24"/>
          <w:szCs w:val="24"/>
        </w:rPr>
        <w:t>Appendix A: ORF Data Model</w:t>
      </w:r>
      <w:r>
        <w:rPr>
          <w:sz w:val="24"/>
          <w:szCs w:val="24"/>
        </w:rPr>
        <w:t xml:space="preserve"> – visually illustrates the current ORF systems and data flow</w:t>
      </w:r>
    </w:p>
    <w:p w14:paraId="0420E5F2" w14:textId="7047EA97" w:rsidR="00F14D88" w:rsidRDefault="00F14D88" w:rsidP="00F14D88">
      <w:pPr>
        <w:rPr>
          <w:sz w:val="24"/>
          <w:szCs w:val="24"/>
        </w:rPr>
      </w:pPr>
      <w:r w:rsidRPr="00FD05BE">
        <w:rPr>
          <w:b/>
          <w:bCs/>
          <w:sz w:val="24"/>
          <w:szCs w:val="24"/>
        </w:rPr>
        <w:t>Appendix B: ORF IWMS Detailed Objectives</w:t>
      </w:r>
      <w:r w:rsidR="000800CF">
        <w:rPr>
          <w:b/>
          <w:bCs/>
          <w:sz w:val="24"/>
          <w:szCs w:val="24"/>
        </w:rPr>
        <w:t xml:space="preserve"> (separate attachment)</w:t>
      </w:r>
      <w:r w:rsidR="00FD05BE">
        <w:rPr>
          <w:sz w:val="24"/>
          <w:szCs w:val="24"/>
        </w:rPr>
        <w:t xml:space="preserve"> - </w:t>
      </w:r>
      <w:r>
        <w:rPr>
          <w:sz w:val="24"/>
          <w:szCs w:val="24"/>
        </w:rPr>
        <w:t xml:space="preserve">comprehensive list of solution criteria </w:t>
      </w:r>
      <w:r w:rsidR="00FD05BE">
        <w:rPr>
          <w:sz w:val="24"/>
          <w:szCs w:val="24"/>
        </w:rPr>
        <w:t xml:space="preserve">&amp; priority </w:t>
      </w:r>
      <w:r>
        <w:rPr>
          <w:sz w:val="24"/>
          <w:szCs w:val="24"/>
        </w:rPr>
        <w:t xml:space="preserve"> </w:t>
      </w:r>
    </w:p>
    <w:p w14:paraId="3DC11CA6" w14:textId="77777777" w:rsidR="00F14D88" w:rsidRDefault="00F14D88" w:rsidP="008243E9">
      <w:pPr>
        <w:rPr>
          <w:bCs/>
          <w:sz w:val="24"/>
          <w:szCs w:val="24"/>
        </w:rPr>
      </w:pPr>
    </w:p>
    <w:p w14:paraId="3829CEF5" w14:textId="2088DE33" w:rsidR="0000562C" w:rsidRPr="008243E9" w:rsidRDefault="00356B68" w:rsidP="008243E9">
      <w:pPr>
        <w:rPr>
          <w:sz w:val="24"/>
          <w:szCs w:val="24"/>
        </w:rPr>
      </w:pPr>
      <w:r w:rsidRPr="008243E9">
        <w:rPr>
          <w:bCs/>
          <w:sz w:val="24"/>
          <w:szCs w:val="24"/>
        </w:rPr>
        <w:t>The government has established the following phased implementation approach for the IWMS application:</w:t>
      </w:r>
    </w:p>
    <w:p w14:paraId="1B5397BF" w14:textId="77777777" w:rsidR="00F14D88" w:rsidRPr="008243E9" w:rsidRDefault="00F14D88" w:rsidP="008243E9">
      <w:pPr>
        <w:rPr>
          <w:sz w:val="24"/>
          <w:szCs w:val="24"/>
        </w:rPr>
      </w:pPr>
    </w:p>
    <w:p w14:paraId="232821B3" w14:textId="7EFE9DDC" w:rsidR="0062531F" w:rsidRPr="008243E9" w:rsidRDefault="0062531F" w:rsidP="008243E9">
      <w:pPr>
        <w:rPr>
          <w:b/>
          <w:bCs/>
          <w:sz w:val="24"/>
          <w:szCs w:val="24"/>
        </w:rPr>
      </w:pPr>
      <w:r w:rsidRPr="008243E9">
        <w:rPr>
          <w:b/>
          <w:bCs/>
          <w:sz w:val="24"/>
          <w:szCs w:val="24"/>
        </w:rPr>
        <w:t xml:space="preserve">Phase 1: </w:t>
      </w:r>
      <w:r w:rsidR="00783B82" w:rsidRPr="008243E9">
        <w:rPr>
          <w:b/>
          <w:bCs/>
          <w:sz w:val="24"/>
          <w:szCs w:val="24"/>
        </w:rPr>
        <w:t xml:space="preserve">Maintenance Management </w:t>
      </w:r>
    </w:p>
    <w:p w14:paraId="1F09F459" w14:textId="77777777" w:rsidR="0062531F" w:rsidRPr="008243E9" w:rsidRDefault="0062531F" w:rsidP="008243E9">
      <w:pPr>
        <w:rPr>
          <w:bCs/>
          <w:sz w:val="24"/>
          <w:szCs w:val="24"/>
        </w:rPr>
      </w:pPr>
    </w:p>
    <w:p w14:paraId="706E10D3" w14:textId="18A4E136" w:rsidR="0062531F" w:rsidRPr="008243E9" w:rsidRDefault="00BE17DF" w:rsidP="008243E9">
      <w:pPr>
        <w:rPr>
          <w:sz w:val="24"/>
          <w:szCs w:val="24"/>
        </w:rPr>
      </w:pPr>
      <w:r w:rsidRPr="008243E9">
        <w:rPr>
          <w:bCs/>
          <w:sz w:val="24"/>
          <w:szCs w:val="24"/>
        </w:rPr>
        <w:t>Customer Requested Maintenance</w:t>
      </w:r>
    </w:p>
    <w:p w14:paraId="56A94B52" w14:textId="4439AE68" w:rsidR="0084665D" w:rsidRPr="008243E9" w:rsidRDefault="0084665D" w:rsidP="008243E9">
      <w:pPr>
        <w:rPr>
          <w:bCs/>
          <w:sz w:val="24"/>
          <w:szCs w:val="24"/>
        </w:rPr>
      </w:pPr>
      <w:r w:rsidRPr="008243E9">
        <w:rPr>
          <w:bCs/>
          <w:sz w:val="24"/>
          <w:szCs w:val="24"/>
        </w:rPr>
        <w:tab/>
        <w:t xml:space="preserve">Use Case Example: “Submit request for an out-of-service elevator” </w:t>
      </w:r>
      <w:r w:rsidR="00356B68" w:rsidRPr="008243E9">
        <w:rPr>
          <w:bCs/>
          <w:sz w:val="24"/>
          <w:szCs w:val="24"/>
        </w:rPr>
        <w:tab/>
      </w:r>
    </w:p>
    <w:p w14:paraId="29FA6700" w14:textId="438DC525" w:rsidR="008C3C3C" w:rsidRPr="008243E9" w:rsidRDefault="0084665D" w:rsidP="008243E9">
      <w:pPr>
        <w:rPr>
          <w:bCs/>
          <w:sz w:val="24"/>
          <w:szCs w:val="24"/>
        </w:rPr>
      </w:pPr>
      <w:r w:rsidRPr="008243E9">
        <w:rPr>
          <w:bCs/>
          <w:sz w:val="24"/>
          <w:szCs w:val="24"/>
        </w:rPr>
        <w:tab/>
      </w:r>
      <w:r w:rsidR="008C3C3C" w:rsidRPr="008243E9">
        <w:rPr>
          <w:bCs/>
          <w:sz w:val="24"/>
          <w:szCs w:val="24"/>
        </w:rPr>
        <w:t>Data Volume: 65,000 requests/year</w:t>
      </w:r>
    </w:p>
    <w:p w14:paraId="1D1EC9F8" w14:textId="7C50D1CE" w:rsidR="008C3C3C" w:rsidRPr="008243E9" w:rsidRDefault="0084665D" w:rsidP="008243E9">
      <w:pPr>
        <w:rPr>
          <w:bCs/>
          <w:sz w:val="24"/>
          <w:szCs w:val="24"/>
        </w:rPr>
      </w:pPr>
      <w:r w:rsidRPr="008243E9">
        <w:rPr>
          <w:bCs/>
          <w:sz w:val="24"/>
          <w:szCs w:val="24"/>
        </w:rPr>
        <w:tab/>
      </w:r>
      <w:r w:rsidR="008C3C3C" w:rsidRPr="008243E9">
        <w:rPr>
          <w:bCs/>
          <w:sz w:val="24"/>
          <w:szCs w:val="24"/>
        </w:rPr>
        <w:t>Workflow: request</w:t>
      </w:r>
      <w:r w:rsidR="008C3C3C" w:rsidRPr="008243E9">
        <w:rPr>
          <w:bCs/>
          <w:sz w:val="24"/>
          <w:szCs w:val="24"/>
        </w:rPr>
        <w:sym w:font="Wingdings" w:char="F0E0"/>
      </w:r>
      <w:r w:rsidR="008C3C3C" w:rsidRPr="008243E9">
        <w:rPr>
          <w:bCs/>
          <w:sz w:val="24"/>
          <w:szCs w:val="24"/>
        </w:rPr>
        <w:t>assign</w:t>
      </w:r>
      <w:r w:rsidR="008C3C3C" w:rsidRPr="008243E9">
        <w:rPr>
          <w:bCs/>
          <w:sz w:val="24"/>
          <w:szCs w:val="24"/>
        </w:rPr>
        <w:sym w:font="Wingdings" w:char="F0E0"/>
      </w:r>
      <w:r w:rsidR="008C3C3C" w:rsidRPr="008243E9">
        <w:rPr>
          <w:bCs/>
          <w:sz w:val="24"/>
          <w:szCs w:val="24"/>
        </w:rPr>
        <w:t>plan</w:t>
      </w:r>
      <w:r w:rsidR="008C3C3C" w:rsidRPr="008243E9">
        <w:rPr>
          <w:bCs/>
          <w:sz w:val="24"/>
          <w:szCs w:val="24"/>
        </w:rPr>
        <w:sym w:font="Wingdings" w:char="F0E0"/>
      </w:r>
      <w:r w:rsidR="008C3C3C" w:rsidRPr="008243E9">
        <w:rPr>
          <w:bCs/>
          <w:sz w:val="24"/>
          <w:szCs w:val="24"/>
        </w:rPr>
        <w:t>schedule</w:t>
      </w:r>
      <w:r w:rsidR="008C3C3C" w:rsidRPr="008243E9">
        <w:rPr>
          <w:bCs/>
          <w:sz w:val="24"/>
          <w:szCs w:val="24"/>
        </w:rPr>
        <w:sym w:font="Wingdings" w:char="F0E0"/>
      </w:r>
      <w:r w:rsidR="008C3C3C" w:rsidRPr="008243E9">
        <w:rPr>
          <w:bCs/>
          <w:sz w:val="24"/>
          <w:szCs w:val="24"/>
        </w:rPr>
        <w:t>work in progress</w:t>
      </w:r>
      <w:r w:rsidR="008C3C3C" w:rsidRPr="008243E9">
        <w:rPr>
          <w:bCs/>
          <w:sz w:val="24"/>
          <w:szCs w:val="24"/>
        </w:rPr>
        <w:sym w:font="Wingdings" w:char="F0E0"/>
      </w:r>
      <w:r w:rsidR="008C3C3C" w:rsidRPr="008243E9">
        <w:rPr>
          <w:bCs/>
          <w:sz w:val="24"/>
          <w:szCs w:val="24"/>
        </w:rPr>
        <w:t>on hold</w:t>
      </w:r>
      <w:r w:rsidR="008C3C3C" w:rsidRPr="008243E9">
        <w:rPr>
          <w:bCs/>
          <w:sz w:val="24"/>
          <w:szCs w:val="24"/>
        </w:rPr>
        <w:sym w:font="Wingdings" w:char="F0E0"/>
      </w:r>
      <w:r w:rsidR="008C3C3C" w:rsidRPr="008243E9">
        <w:rPr>
          <w:bCs/>
          <w:sz w:val="24"/>
          <w:szCs w:val="24"/>
        </w:rPr>
        <w:t>review</w:t>
      </w:r>
      <w:r w:rsidR="008C3C3C" w:rsidRPr="008243E9">
        <w:rPr>
          <w:bCs/>
          <w:sz w:val="24"/>
          <w:szCs w:val="24"/>
        </w:rPr>
        <w:sym w:font="Wingdings" w:char="F0E0"/>
      </w:r>
      <w:r w:rsidR="008C3C3C" w:rsidRPr="008243E9">
        <w:rPr>
          <w:bCs/>
          <w:sz w:val="24"/>
          <w:szCs w:val="24"/>
        </w:rPr>
        <w:t>close</w:t>
      </w:r>
    </w:p>
    <w:p w14:paraId="7E94E09B" w14:textId="77777777" w:rsidR="008C3C3C" w:rsidRPr="008243E9" w:rsidRDefault="008C3C3C" w:rsidP="008243E9">
      <w:pPr>
        <w:rPr>
          <w:sz w:val="24"/>
          <w:szCs w:val="24"/>
        </w:rPr>
      </w:pPr>
    </w:p>
    <w:p w14:paraId="287F6C57" w14:textId="77777777" w:rsidR="00356B68" w:rsidRPr="008243E9" w:rsidRDefault="008C3C3C" w:rsidP="008243E9">
      <w:pPr>
        <w:rPr>
          <w:sz w:val="24"/>
          <w:szCs w:val="24"/>
        </w:rPr>
      </w:pPr>
      <w:r w:rsidRPr="008243E9">
        <w:rPr>
          <w:bCs/>
          <w:sz w:val="24"/>
          <w:szCs w:val="24"/>
        </w:rPr>
        <w:t>Facility Asset Inventory Management</w:t>
      </w:r>
    </w:p>
    <w:p w14:paraId="10D40E9C" w14:textId="51E1EFD4" w:rsidR="0084665D" w:rsidRPr="008243E9" w:rsidRDefault="00356B68" w:rsidP="008243E9">
      <w:pPr>
        <w:rPr>
          <w:bCs/>
          <w:sz w:val="24"/>
          <w:szCs w:val="24"/>
        </w:rPr>
      </w:pPr>
      <w:r w:rsidRPr="008243E9">
        <w:rPr>
          <w:bCs/>
          <w:sz w:val="24"/>
          <w:szCs w:val="24"/>
        </w:rPr>
        <w:tab/>
      </w:r>
      <w:r w:rsidR="0084665D" w:rsidRPr="008243E9">
        <w:rPr>
          <w:bCs/>
          <w:sz w:val="24"/>
          <w:szCs w:val="24"/>
        </w:rPr>
        <w:t>Use Case Example: “Track supply air system with children air handling units”</w:t>
      </w:r>
    </w:p>
    <w:p w14:paraId="3DCB28EE" w14:textId="71DE6836" w:rsidR="008C3C3C" w:rsidRPr="008243E9" w:rsidRDefault="0084665D" w:rsidP="008243E9">
      <w:pPr>
        <w:rPr>
          <w:sz w:val="24"/>
          <w:szCs w:val="24"/>
        </w:rPr>
      </w:pPr>
      <w:r w:rsidRPr="008243E9">
        <w:rPr>
          <w:bCs/>
          <w:sz w:val="24"/>
          <w:szCs w:val="24"/>
        </w:rPr>
        <w:tab/>
      </w:r>
      <w:r w:rsidR="00356B68" w:rsidRPr="008243E9">
        <w:rPr>
          <w:bCs/>
          <w:sz w:val="24"/>
          <w:szCs w:val="24"/>
        </w:rPr>
        <w:t xml:space="preserve">Data Volume: 80,000+ individually tracked assets, uniquely identified </w:t>
      </w:r>
    </w:p>
    <w:p w14:paraId="40D8F214" w14:textId="77777777" w:rsidR="00356B68" w:rsidRPr="008243E9" w:rsidRDefault="00356B68" w:rsidP="008243E9">
      <w:pPr>
        <w:rPr>
          <w:bCs/>
          <w:sz w:val="24"/>
          <w:szCs w:val="24"/>
        </w:rPr>
      </w:pPr>
    </w:p>
    <w:p w14:paraId="065B952D" w14:textId="6FF51C0E" w:rsidR="0062531F" w:rsidRPr="008243E9" w:rsidRDefault="00BE17DF" w:rsidP="008243E9">
      <w:pPr>
        <w:rPr>
          <w:sz w:val="24"/>
          <w:szCs w:val="24"/>
        </w:rPr>
      </w:pPr>
      <w:r w:rsidRPr="008243E9">
        <w:rPr>
          <w:bCs/>
          <w:sz w:val="24"/>
          <w:szCs w:val="24"/>
        </w:rPr>
        <w:t>Periodic</w:t>
      </w:r>
      <w:r w:rsidR="0062531F" w:rsidRPr="008243E9">
        <w:rPr>
          <w:bCs/>
          <w:sz w:val="24"/>
          <w:szCs w:val="24"/>
        </w:rPr>
        <w:t>, Preventative,</w:t>
      </w:r>
      <w:r w:rsidRPr="008243E9">
        <w:rPr>
          <w:bCs/>
          <w:sz w:val="24"/>
          <w:szCs w:val="24"/>
        </w:rPr>
        <w:t xml:space="preserve"> and Condition-Based Maintenance </w:t>
      </w:r>
    </w:p>
    <w:p w14:paraId="16A1E8FA" w14:textId="653865E5" w:rsidR="0084665D" w:rsidRPr="008243E9" w:rsidRDefault="00215C8D" w:rsidP="00291AB6">
      <w:pPr>
        <w:ind w:left="720"/>
        <w:rPr>
          <w:bCs/>
          <w:sz w:val="24"/>
          <w:szCs w:val="24"/>
        </w:rPr>
      </w:pPr>
      <w:r w:rsidRPr="008243E9">
        <w:rPr>
          <w:bCs/>
          <w:sz w:val="24"/>
          <w:szCs w:val="24"/>
        </w:rPr>
        <w:t>Use Case Example</w:t>
      </w:r>
      <w:r w:rsidR="0084665D" w:rsidRPr="008243E9">
        <w:rPr>
          <w:bCs/>
          <w:sz w:val="24"/>
          <w:szCs w:val="24"/>
        </w:rPr>
        <w:t xml:space="preserve">: “Assign </w:t>
      </w:r>
      <w:r w:rsidR="00F26212" w:rsidRPr="008243E9">
        <w:rPr>
          <w:bCs/>
          <w:sz w:val="24"/>
          <w:szCs w:val="24"/>
        </w:rPr>
        <w:t>maintenance inspection points to a chilled water system</w:t>
      </w:r>
      <w:r w:rsidR="0084665D" w:rsidRPr="008243E9">
        <w:rPr>
          <w:bCs/>
          <w:sz w:val="24"/>
          <w:szCs w:val="24"/>
        </w:rPr>
        <w:t>”</w:t>
      </w:r>
    </w:p>
    <w:p w14:paraId="29424165" w14:textId="493879B5" w:rsidR="008C3C3C" w:rsidRPr="008243E9" w:rsidRDefault="008C3C3C" w:rsidP="00291AB6">
      <w:pPr>
        <w:ind w:left="720"/>
        <w:rPr>
          <w:bCs/>
          <w:sz w:val="24"/>
          <w:szCs w:val="24"/>
        </w:rPr>
      </w:pPr>
      <w:r w:rsidRPr="008243E9">
        <w:rPr>
          <w:bCs/>
          <w:sz w:val="24"/>
          <w:szCs w:val="24"/>
        </w:rPr>
        <w:t>Workflow: request</w:t>
      </w:r>
      <w:r w:rsidRPr="008243E9">
        <w:rPr>
          <w:bCs/>
          <w:sz w:val="24"/>
          <w:szCs w:val="24"/>
        </w:rPr>
        <w:sym w:font="Wingdings" w:char="F0E0"/>
      </w:r>
      <w:r w:rsidRPr="008243E9">
        <w:rPr>
          <w:bCs/>
          <w:sz w:val="24"/>
          <w:szCs w:val="24"/>
        </w:rPr>
        <w:t>assign</w:t>
      </w:r>
      <w:r w:rsidRPr="008243E9">
        <w:rPr>
          <w:bCs/>
          <w:sz w:val="24"/>
          <w:szCs w:val="24"/>
        </w:rPr>
        <w:sym w:font="Wingdings" w:char="F0E0"/>
      </w:r>
      <w:r w:rsidRPr="008243E9">
        <w:rPr>
          <w:bCs/>
          <w:sz w:val="24"/>
          <w:szCs w:val="24"/>
        </w:rPr>
        <w:t>plan</w:t>
      </w:r>
      <w:r w:rsidRPr="008243E9">
        <w:rPr>
          <w:bCs/>
          <w:sz w:val="24"/>
          <w:szCs w:val="24"/>
        </w:rPr>
        <w:sym w:font="Wingdings" w:char="F0E0"/>
      </w:r>
      <w:r w:rsidRPr="008243E9">
        <w:rPr>
          <w:bCs/>
          <w:sz w:val="24"/>
          <w:szCs w:val="24"/>
        </w:rPr>
        <w:t>schedule</w:t>
      </w:r>
      <w:r w:rsidRPr="008243E9">
        <w:rPr>
          <w:bCs/>
          <w:sz w:val="24"/>
          <w:szCs w:val="24"/>
        </w:rPr>
        <w:sym w:font="Wingdings" w:char="F0E0"/>
      </w:r>
      <w:r w:rsidRPr="008243E9">
        <w:rPr>
          <w:bCs/>
          <w:sz w:val="24"/>
          <w:szCs w:val="24"/>
        </w:rPr>
        <w:t>work in progress</w:t>
      </w:r>
      <w:r w:rsidRPr="008243E9">
        <w:rPr>
          <w:bCs/>
          <w:sz w:val="24"/>
          <w:szCs w:val="24"/>
        </w:rPr>
        <w:sym w:font="Wingdings" w:char="F0E0"/>
      </w:r>
      <w:r w:rsidRPr="008243E9">
        <w:rPr>
          <w:bCs/>
          <w:sz w:val="24"/>
          <w:szCs w:val="24"/>
        </w:rPr>
        <w:t>on hold</w:t>
      </w:r>
      <w:r w:rsidRPr="008243E9">
        <w:rPr>
          <w:bCs/>
          <w:sz w:val="24"/>
          <w:szCs w:val="24"/>
        </w:rPr>
        <w:sym w:font="Wingdings" w:char="F0E0"/>
      </w:r>
      <w:r w:rsidRPr="008243E9">
        <w:rPr>
          <w:bCs/>
          <w:sz w:val="24"/>
          <w:szCs w:val="24"/>
        </w:rPr>
        <w:t>review</w:t>
      </w:r>
      <w:r w:rsidRPr="008243E9">
        <w:rPr>
          <w:bCs/>
          <w:sz w:val="24"/>
          <w:szCs w:val="24"/>
        </w:rPr>
        <w:sym w:font="Wingdings" w:char="F0E0"/>
      </w:r>
      <w:r w:rsidRPr="008243E9">
        <w:rPr>
          <w:bCs/>
          <w:sz w:val="24"/>
          <w:szCs w:val="24"/>
        </w:rPr>
        <w:t>close</w:t>
      </w:r>
    </w:p>
    <w:p w14:paraId="3D3CEB4A" w14:textId="651B496D" w:rsidR="008C3C3C" w:rsidRPr="008243E9" w:rsidRDefault="008C3C3C" w:rsidP="008243E9">
      <w:pPr>
        <w:rPr>
          <w:bCs/>
          <w:sz w:val="24"/>
          <w:szCs w:val="24"/>
        </w:rPr>
      </w:pPr>
    </w:p>
    <w:p w14:paraId="4B0DFB50" w14:textId="77777777" w:rsidR="008C3C3C" w:rsidRPr="008243E9" w:rsidRDefault="008C3C3C" w:rsidP="008243E9">
      <w:pPr>
        <w:rPr>
          <w:sz w:val="24"/>
          <w:szCs w:val="24"/>
        </w:rPr>
      </w:pPr>
      <w:r w:rsidRPr="008243E9">
        <w:rPr>
          <w:bCs/>
          <w:sz w:val="24"/>
          <w:szCs w:val="24"/>
        </w:rPr>
        <w:t>Parts Inventory Management</w:t>
      </w:r>
    </w:p>
    <w:p w14:paraId="24140F7B" w14:textId="37D0D175" w:rsidR="0084665D" w:rsidRPr="008243E9" w:rsidRDefault="00215C8D" w:rsidP="00291AB6">
      <w:pPr>
        <w:ind w:left="720"/>
        <w:rPr>
          <w:bCs/>
          <w:sz w:val="24"/>
          <w:szCs w:val="24"/>
        </w:rPr>
      </w:pPr>
      <w:r w:rsidRPr="008243E9">
        <w:rPr>
          <w:bCs/>
          <w:sz w:val="24"/>
          <w:szCs w:val="24"/>
        </w:rPr>
        <w:t>Use Case Example</w:t>
      </w:r>
      <w:r w:rsidR="0084665D" w:rsidRPr="008243E9">
        <w:rPr>
          <w:bCs/>
          <w:sz w:val="24"/>
          <w:szCs w:val="24"/>
        </w:rPr>
        <w:t xml:space="preserve">: “Order a fan belt and air filters” </w:t>
      </w:r>
    </w:p>
    <w:p w14:paraId="6D8FCE66" w14:textId="28BE356B" w:rsidR="00356B68" w:rsidRPr="008243E9" w:rsidRDefault="00356B68" w:rsidP="00291AB6">
      <w:pPr>
        <w:ind w:left="720"/>
        <w:rPr>
          <w:bCs/>
          <w:sz w:val="24"/>
          <w:szCs w:val="24"/>
        </w:rPr>
      </w:pPr>
      <w:r w:rsidRPr="008243E9">
        <w:rPr>
          <w:bCs/>
          <w:sz w:val="24"/>
          <w:szCs w:val="24"/>
        </w:rPr>
        <w:t>Data Volume: 4,100+ parts requests/year</w:t>
      </w:r>
    </w:p>
    <w:p w14:paraId="62DCC8BE" w14:textId="5DCBC6A0" w:rsidR="008C3C3C" w:rsidRPr="008243E9" w:rsidRDefault="008C3C3C" w:rsidP="00291AB6">
      <w:pPr>
        <w:ind w:left="720"/>
        <w:rPr>
          <w:bCs/>
          <w:sz w:val="24"/>
          <w:szCs w:val="24"/>
        </w:rPr>
      </w:pPr>
      <w:r w:rsidRPr="008243E9">
        <w:rPr>
          <w:bCs/>
          <w:sz w:val="24"/>
          <w:szCs w:val="24"/>
        </w:rPr>
        <w:t xml:space="preserve">Workflow: request </w:t>
      </w:r>
      <w:r w:rsidRPr="008243E9">
        <w:rPr>
          <w:bCs/>
          <w:sz w:val="24"/>
          <w:szCs w:val="24"/>
        </w:rPr>
        <w:sym w:font="Wingdings" w:char="F0E0"/>
      </w:r>
      <w:r w:rsidRPr="008243E9">
        <w:rPr>
          <w:bCs/>
          <w:sz w:val="24"/>
          <w:szCs w:val="24"/>
        </w:rPr>
        <w:t xml:space="preserve">approve </w:t>
      </w:r>
      <w:r w:rsidRPr="008243E9">
        <w:rPr>
          <w:bCs/>
          <w:sz w:val="24"/>
          <w:szCs w:val="24"/>
        </w:rPr>
        <w:sym w:font="Wingdings" w:char="F0E0"/>
      </w:r>
      <w:r w:rsidRPr="008243E9">
        <w:rPr>
          <w:bCs/>
          <w:sz w:val="24"/>
          <w:szCs w:val="24"/>
        </w:rPr>
        <w:t>review</w:t>
      </w:r>
      <w:r w:rsidRPr="008243E9">
        <w:rPr>
          <w:bCs/>
          <w:sz w:val="24"/>
          <w:szCs w:val="24"/>
        </w:rPr>
        <w:sym w:font="Wingdings" w:char="F0E0"/>
      </w:r>
      <w:r w:rsidRPr="008243E9">
        <w:rPr>
          <w:bCs/>
          <w:sz w:val="24"/>
          <w:szCs w:val="24"/>
        </w:rPr>
        <w:t>fulfill</w:t>
      </w:r>
      <w:r w:rsidRPr="008243E9">
        <w:rPr>
          <w:bCs/>
          <w:sz w:val="24"/>
          <w:szCs w:val="24"/>
        </w:rPr>
        <w:sym w:font="Wingdings" w:char="F0E0"/>
      </w:r>
      <w:r w:rsidRPr="008243E9">
        <w:rPr>
          <w:bCs/>
          <w:sz w:val="24"/>
          <w:szCs w:val="24"/>
        </w:rPr>
        <w:t>requisition</w:t>
      </w:r>
      <w:r w:rsidRPr="008243E9">
        <w:rPr>
          <w:bCs/>
          <w:sz w:val="24"/>
          <w:szCs w:val="24"/>
        </w:rPr>
        <w:sym w:font="Wingdings" w:char="F0E0"/>
      </w:r>
      <w:r w:rsidRPr="008243E9">
        <w:rPr>
          <w:bCs/>
          <w:sz w:val="24"/>
          <w:szCs w:val="24"/>
        </w:rPr>
        <w:t>purchase</w:t>
      </w:r>
      <w:r w:rsidRPr="008243E9">
        <w:rPr>
          <w:bCs/>
          <w:sz w:val="24"/>
          <w:szCs w:val="24"/>
        </w:rPr>
        <w:sym w:font="Wingdings" w:char="F0E0"/>
      </w:r>
      <w:r w:rsidRPr="008243E9">
        <w:rPr>
          <w:bCs/>
          <w:sz w:val="24"/>
          <w:szCs w:val="24"/>
        </w:rPr>
        <w:t>receive</w:t>
      </w:r>
      <w:r w:rsidRPr="008243E9">
        <w:rPr>
          <w:bCs/>
          <w:sz w:val="24"/>
          <w:szCs w:val="24"/>
        </w:rPr>
        <w:sym w:font="Wingdings" w:char="F0E0"/>
      </w:r>
      <w:r w:rsidRPr="008243E9">
        <w:rPr>
          <w:bCs/>
          <w:sz w:val="24"/>
          <w:szCs w:val="24"/>
        </w:rPr>
        <w:t xml:space="preserve"> issue</w:t>
      </w:r>
    </w:p>
    <w:p w14:paraId="0A885E8F" w14:textId="77777777" w:rsidR="008C3C3C" w:rsidRPr="008243E9" w:rsidRDefault="008C3C3C" w:rsidP="008243E9">
      <w:pPr>
        <w:rPr>
          <w:sz w:val="24"/>
          <w:szCs w:val="24"/>
        </w:rPr>
      </w:pPr>
    </w:p>
    <w:p w14:paraId="7C0436E8" w14:textId="77777777" w:rsidR="00F26212" w:rsidRPr="008243E9" w:rsidRDefault="00F26212" w:rsidP="008243E9">
      <w:pPr>
        <w:rPr>
          <w:sz w:val="24"/>
          <w:szCs w:val="24"/>
        </w:rPr>
      </w:pPr>
      <w:r w:rsidRPr="008243E9">
        <w:rPr>
          <w:bCs/>
          <w:sz w:val="24"/>
          <w:szCs w:val="24"/>
        </w:rPr>
        <w:t>Maintenance and Space relationships for risk management</w:t>
      </w:r>
    </w:p>
    <w:p w14:paraId="48BB4A22" w14:textId="4A336BAA" w:rsidR="00F26212" w:rsidRPr="008243E9" w:rsidRDefault="00215C8D" w:rsidP="00291AB6">
      <w:pPr>
        <w:ind w:left="720"/>
        <w:rPr>
          <w:bCs/>
          <w:sz w:val="24"/>
          <w:szCs w:val="24"/>
        </w:rPr>
      </w:pPr>
      <w:r w:rsidRPr="008243E9">
        <w:rPr>
          <w:bCs/>
          <w:sz w:val="24"/>
          <w:szCs w:val="24"/>
        </w:rPr>
        <w:t>Use Case Example</w:t>
      </w:r>
      <w:r w:rsidR="00F26212" w:rsidRPr="008243E9">
        <w:rPr>
          <w:bCs/>
          <w:sz w:val="24"/>
          <w:szCs w:val="24"/>
        </w:rPr>
        <w:t xml:space="preserve">: “Graphically view highlighted floorplans to illustrate which rooms/areas are served by a respective building system or asset </w:t>
      </w:r>
    </w:p>
    <w:p w14:paraId="5417CAE6" w14:textId="77777777" w:rsidR="00F26212" w:rsidRPr="008243E9" w:rsidRDefault="00F26212" w:rsidP="00291AB6">
      <w:pPr>
        <w:ind w:left="720"/>
        <w:rPr>
          <w:bCs/>
          <w:sz w:val="24"/>
          <w:szCs w:val="24"/>
        </w:rPr>
      </w:pPr>
      <w:r w:rsidRPr="008243E9">
        <w:rPr>
          <w:bCs/>
          <w:sz w:val="24"/>
          <w:szCs w:val="24"/>
        </w:rPr>
        <w:t xml:space="preserve">i.e. Electrical Panel-XXXX serves all rooms on the first floor.” </w:t>
      </w:r>
    </w:p>
    <w:p w14:paraId="5460F2F3" w14:textId="77777777" w:rsidR="00215C8D" w:rsidRPr="008243E9" w:rsidRDefault="00215C8D" w:rsidP="008243E9">
      <w:pPr>
        <w:rPr>
          <w:sz w:val="24"/>
          <w:szCs w:val="24"/>
        </w:rPr>
      </w:pPr>
      <w:r w:rsidRPr="008243E9">
        <w:rPr>
          <w:sz w:val="24"/>
          <w:szCs w:val="24"/>
        </w:rPr>
        <w:tab/>
      </w:r>
      <w:r w:rsidRPr="008243E9">
        <w:rPr>
          <w:bCs/>
          <w:sz w:val="24"/>
          <w:szCs w:val="24"/>
        </w:rPr>
        <w:t xml:space="preserve">Data Volume: 80,000+ individually tracked assets, uniquely identified </w:t>
      </w:r>
    </w:p>
    <w:p w14:paraId="4194C0D6" w14:textId="77777777" w:rsidR="00215C8D" w:rsidRPr="008243E9" w:rsidRDefault="00215C8D" w:rsidP="008243E9">
      <w:pPr>
        <w:rPr>
          <w:sz w:val="24"/>
          <w:szCs w:val="24"/>
        </w:rPr>
      </w:pPr>
    </w:p>
    <w:p w14:paraId="2FCFBD83" w14:textId="236E7585" w:rsidR="00F26212" w:rsidRPr="008243E9" w:rsidRDefault="00F26212" w:rsidP="008243E9">
      <w:pPr>
        <w:rPr>
          <w:sz w:val="24"/>
          <w:szCs w:val="24"/>
        </w:rPr>
      </w:pPr>
      <w:r w:rsidRPr="008243E9">
        <w:rPr>
          <w:bCs/>
          <w:sz w:val="24"/>
          <w:szCs w:val="24"/>
        </w:rPr>
        <w:t>Utility Shutdown Request, Approval, and Notification</w:t>
      </w:r>
    </w:p>
    <w:p w14:paraId="4FA609E7" w14:textId="6891D90B" w:rsidR="00F26212" w:rsidRPr="008243E9" w:rsidRDefault="00215C8D" w:rsidP="00291AB6">
      <w:pPr>
        <w:ind w:left="720"/>
        <w:rPr>
          <w:bCs/>
          <w:sz w:val="24"/>
          <w:szCs w:val="24"/>
        </w:rPr>
      </w:pPr>
      <w:r w:rsidRPr="008243E9">
        <w:rPr>
          <w:bCs/>
          <w:sz w:val="24"/>
          <w:szCs w:val="24"/>
        </w:rPr>
        <w:t>Use Case Example</w:t>
      </w:r>
      <w:r w:rsidR="00F26212" w:rsidRPr="008243E9">
        <w:rPr>
          <w:bCs/>
          <w:sz w:val="24"/>
          <w:szCs w:val="24"/>
        </w:rPr>
        <w:t xml:space="preserve">: “Shutdown chilled water in Building 2 to perform annual maintenance” </w:t>
      </w:r>
    </w:p>
    <w:p w14:paraId="1178B2E2" w14:textId="5E733176" w:rsidR="00215C8D" w:rsidRPr="008243E9" w:rsidRDefault="00215C8D" w:rsidP="00291AB6">
      <w:pPr>
        <w:ind w:left="720"/>
        <w:rPr>
          <w:bCs/>
          <w:sz w:val="24"/>
          <w:szCs w:val="24"/>
        </w:rPr>
      </w:pPr>
      <w:r w:rsidRPr="008243E9">
        <w:rPr>
          <w:bCs/>
          <w:sz w:val="24"/>
          <w:szCs w:val="24"/>
        </w:rPr>
        <w:t>Data Volume: 2,250 shutdown tickets/year</w:t>
      </w:r>
    </w:p>
    <w:p w14:paraId="2FD6CF6A" w14:textId="5D1BE04C" w:rsidR="00F26212" w:rsidRPr="008243E9" w:rsidRDefault="00F26212" w:rsidP="00291AB6">
      <w:pPr>
        <w:ind w:left="720"/>
        <w:rPr>
          <w:bCs/>
          <w:sz w:val="24"/>
          <w:szCs w:val="24"/>
        </w:rPr>
      </w:pPr>
      <w:r w:rsidRPr="008243E9">
        <w:rPr>
          <w:bCs/>
          <w:sz w:val="24"/>
          <w:szCs w:val="24"/>
        </w:rPr>
        <w:t>Workflow: request</w:t>
      </w:r>
      <w:r w:rsidRPr="008243E9">
        <w:rPr>
          <w:bCs/>
          <w:sz w:val="24"/>
          <w:szCs w:val="24"/>
        </w:rPr>
        <w:sym w:font="Wingdings" w:char="F0E0"/>
      </w:r>
      <w:r w:rsidRPr="008243E9">
        <w:rPr>
          <w:bCs/>
          <w:sz w:val="24"/>
          <w:szCs w:val="24"/>
        </w:rPr>
        <w:t>approve by Facility Manager</w:t>
      </w:r>
      <w:r w:rsidRPr="008243E9">
        <w:rPr>
          <w:bCs/>
          <w:sz w:val="24"/>
          <w:szCs w:val="24"/>
        </w:rPr>
        <w:sym w:font="Wingdings" w:char="F0E0"/>
      </w:r>
      <w:r w:rsidRPr="008243E9">
        <w:rPr>
          <w:bCs/>
          <w:sz w:val="24"/>
          <w:szCs w:val="24"/>
        </w:rPr>
        <w:t>notify building occupants</w:t>
      </w:r>
    </w:p>
    <w:p w14:paraId="37FFA781" w14:textId="5106FCF8" w:rsidR="00F26212" w:rsidRDefault="00F26212" w:rsidP="008243E9">
      <w:pPr>
        <w:rPr>
          <w:sz w:val="24"/>
          <w:szCs w:val="24"/>
        </w:rPr>
      </w:pPr>
      <w:r w:rsidRPr="008243E9">
        <w:rPr>
          <w:sz w:val="24"/>
          <w:szCs w:val="24"/>
        </w:rPr>
        <w:tab/>
      </w:r>
    </w:p>
    <w:p w14:paraId="14239242" w14:textId="77777777" w:rsidR="003F701A" w:rsidRPr="008243E9" w:rsidRDefault="003F701A" w:rsidP="008243E9">
      <w:pPr>
        <w:rPr>
          <w:bCs/>
          <w:sz w:val="24"/>
          <w:szCs w:val="24"/>
        </w:rPr>
      </w:pPr>
    </w:p>
    <w:p w14:paraId="68226B29" w14:textId="02B375EF" w:rsidR="00356B68" w:rsidRDefault="00356B68" w:rsidP="008243E9">
      <w:pPr>
        <w:rPr>
          <w:sz w:val="24"/>
          <w:szCs w:val="24"/>
        </w:rPr>
      </w:pPr>
    </w:p>
    <w:p w14:paraId="1E8914CD" w14:textId="2BE4948B" w:rsidR="00BE17DF" w:rsidRPr="008243E9" w:rsidRDefault="0062531F" w:rsidP="008243E9">
      <w:pPr>
        <w:rPr>
          <w:b/>
          <w:bCs/>
          <w:sz w:val="24"/>
          <w:szCs w:val="24"/>
        </w:rPr>
      </w:pPr>
      <w:r w:rsidRPr="008243E9">
        <w:rPr>
          <w:b/>
          <w:bCs/>
          <w:sz w:val="24"/>
          <w:szCs w:val="24"/>
        </w:rPr>
        <w:lastRenderedPageBreak/>
        <w:t xml:space="preserve">Phase 2: </w:t>
      </w:r>
      <w:r w:rsidR="00BE17DF" w:rsidRPr="008243E9">
        <w:rPr>
          <w:b/>
          <w:bCs/>
          <w:sz w:val="24"/>
          <w:szCs w:val="24"/>
        </w:rPr>
        <w:t xml:space="preserve">Condition Assessment &amp; Capital Investment Planning </w:t>
      </w:r>
    </w:p>
    <w:p w14:paraId="7B235AE1" w14:textId="77777777" w:rsidR="00F55F29" w:rsidRPr="008243E9" w:rsidRDefault="00F55F29" w:rsidP="008243E9">
      <w:pPr>
        <w:rPr>
          <w:sz w:val="24"/>
          <w:szCs w:val="24"/>
        </w:rPr>
      </w:pPr>
    </w:p>
    <w:p w14:paraId="75B07C7A" w14:textId="54EF237A" w:rsidR="00BE17DF" w:rsidRPr="008243E9" w:rsidRDefault="00BE17DF" w:rsidP="008243E9">
      <w:pPr>
        <w:rPr>
          <w:bCs/>
          <w:sz w:val="24"/>
          <w:szCs w:val="24"/>
        </w:rPr>
      </w:pPr>
      <w:r w:rsidRPr="008243E9">
        <w:rPr>
          <w:bCs/>
          <w:sz w:val="24"/>
          <w:szCs w:val="24"/>
        </w:rPr>
        <w:t>Condition Assessment</w:t>
      </w:r>
    </w:p>
    <w:p w14:paraId="757077E8" w14:textId="2A9EAF84" w:rsidR="00F26212" w:rsidRPr="008243E9" w:rsidRDefault="00356B68" w:rsidP="008243E9">
      <w:pPr>
        <w:rPr>
          <w:bCs/>
          <w:sz w:val="24"/>
          <w:szCs w:val="24"/>
        </w:rPr>
      </w:pPr>
      <w:r w:rsidRPr="008243E9">
        <w:rPr>
          <w:bCs/>
          <w:sz w:val="24"/>
          <w:szCs w:val="24"/>
        </w:rPr>
        <w:tab/>
      </w:r>
      <w:r w:rsidR="00F26212" w:rsidRPr="008243E9">
        <w:rPr>
          <w:bCs/>
          <w:sz w:val="24"/>
          <w:szCs w:val="24"/>
        </w:rPr>
        <w:t>Use Case Example: “Perform condition assessment on Building 2 to identify deficiencies”</w:t>
      </w:r>
    </w:p>
    <w:p w14:paraId="7530F09C" w14:textId="76B4FC1C" w:rsidR="00356B68" w:rsidRPr="008243E9" w:rsidRDefault="00F26212" w:rsidP="008243E9">
      <w:pPr>
        <w:rPr>
          <w:bCs/>
          <w:sz w:val="24"/>
          <w:szCs w:val="24"/>
        </w:rPr>
      </w:pPr>
      <w:r w:rsidRPr="008243E9">
        <w:rPr>
          <w:bCs/>
          <w:sz w:val="24"/>
          <w:szCs w:val="24"/>
        </w:rPr>
        <w:tab/>
      </w:r>
      <w:r w:rsidR="00356B68" w:rsidRPr="008243E9">
        <w:rPr>
          <w:bCs/>
          <w:sz w:val="24"/>
          <w:szCs w:val="24"/>
        </w:rPr>
        <w:t>Data Volume: 80,000+ individually tracked assets, uniquely identified</w:t>
      </w:r>
    </w:p>
    <w:p w14:paraId="626CFF76" w14:textId="786803EA" w:rsidR="00356B68" w:rsidRPr="008243E9" w:rsidRDefault="00356B68" w:rsidP="008243E9">
      <w:pPr>
        <w:rPr>
          <w:bCs/>
          <w:sz w:val="24"/>
          <w:szCs w:val="24"/>
        </w:rPr>
      </w:pPr>
      <w:r w:rsidRPr="008243E9">
        <w:rPr>
          <w:bCs/>
          <w:sz w:val="24"/>
          <w:szCs w:val="24"/>
        </w:rPr>
        <w:tab/>
        <w:t xml:space="preserve">Workflow: </w:t>
      </w:r>
      <w:r w:rsidR="00F55F29" w:rsidRPr="008243E9">
        <w:rPr>
          <w:bCs/>
          <w:sz w:val="24"/>
          <w:szCs w:val="24"/>
        </w:rPr>
        <w:t xml:space="preserve">start </w:t>
      </w:r>
      <w:r w:rsidRPr="008243E9">
        <w:rPr>
          <w:bCs/>
          <w:sz w:val="24"/>
          <w:szCs w:val="24"/>
        </w:rPr>
        <w:t>assess</w:t>
      </w:r>
      <w:r w:rsidR="00F55F29" w:rsidRPr="008243E9">
        <w:rPr>
          <w:bCs/>
          <w:sz w:val="24"/>
          <w:szCs w:val="24"/>
        </w:rPr>
        <w:t>ment</w:t>
      </w:r>
      <w:r w:rsidRPr="008243E9">
        <w:rPr>
          <w:bCs/>
          <w:sz w:val="24"/>
          <w:szCs w:val="24"/>
        </w:rPr>
        <w:sym w:font="Wingdings" w:char="F0E0"/>
      </w:r>
      <w:r w:rsidR="00F55F29" w:rsidRPr="008243E9">
        <w:rPr>
          <w:bCs/>
          <w:sz w:val="24"/>
          <w:szCs w:val="24"/>
        </w:rPr>
        <w:t>identify deficiencies</w:t>
      </w:r>
      <w:r w:rsidR="00F55F29" w:rsidRPr="008243E9">
        <w:rPr>
          <w:bCs/>
          <w:sz w:val="24"/>
          <w:szCs w:val="24"/>
        </w:rPr>
        <w:sym w:font="Wingdings" w:char="F0E0"/>
      </w:r>
      <w:r w:rsidR="00F55F29" w:rsidRPr="008243E9">
        <w:rPr>
          <w:bCs/>
          <w:sz w:val="24"/>
          <w:szCs w:val="24"/>
        </w:rPr>
        <w:t>complete assessment</w:t>
      </w:r>
    </w:p>
    <w:p w14:paraId="496B13D4" w14:textId="77777777" w:rsidR="00F55F29" w:rsidRPr="008243E9" w:rsidRDefault="00F55F29" w:rsidP="008243E9">
      <w:pPr>
        <w:rPr>
          <w:bCs/>
          <w:sz w:val="24"/>
          <w:szCs w:val="24"/>
        </w:rPr>
      </w:pPr>
    </w:p>
    <w:p w14:paraId="28795835" w14:textId="4BF51501" w:rsidR="00BE17DF" w:rsidRPr="008243E9" w:rsidRDefault="00BE17DF" w:rsidP="008243E9">
      <w:pPr>
        <w:rPr>
          <w:bCs/>
          <w:sz w:val="24"/>
          <w:szCs w:val="24"/>
        </w:rPr>
      </w:pPr>
      <w:r w:rsidRPr="008243E9">
        <w:rPr>
          <w:bCs/>
          <w:sz w:val="24"/>
          <w:szCs w:val="24"/>
        </w:rPr>
        <w:t xml:space="preserve">Deficiency </w:t>
      </w:r>
      <w:r w:rsidR="00F26212" w:rsidRPr="008243E9">
        <w:rPr>
          <w:bCs/>
          <w:sz w:val="24"/>
          <w:szCs w:val="24"/>
        </w:rPr>
        <w:t>Planning</w:t>
      </w:r>
      <w:r w:rsidRPr="008243E9">
        <w:rPr>
          <w:bCs/>
          <w:sz w:val="24"/>
          <w:szCs w:val="24"/>
        </w:rPr>
        <w:t xml:space="preserve"> &amp; </w:t>
      </w:r>
      <w:r w:rsidR="00F26212" w:rsidRPr="008243E9">
        <w:rPr>
          <w:bCs/>
          <w:sz w:val="24"/>
          <w:szCs w:val="24"/>
        </w:rPr>
        <w:t>Estimating</w:t>
      </w:r>
    </w:p>
    <w:p w14:paraId="7BDBAB3E" w14:textId="6E2C1975" w:rsidR="00F26212" w:rsidRPr="008243E9" w:rsidRDefault="00F55F29" w:rsidP="008243E9">
      <w:pPr>
        <w:rPr>
          <w:bCs/>
          <w:sz w:val="24"/>
          <w:szCs w:val="24"/>
        </w:rPr>
      </w:pPr>
      <w:r w:rsidRPr="008243E9">
        <w:rPr>
          <w:bCs/>
          <w:sz w:val="24"/>
          <w:szCs w:val="24"/>
        </w:rPr>
        <w:tab/>
      </w:r>
      <w:r w:rsidR="00F26212" w:rsidRPr="008243E9">
        <w:rPr>
          <w:bCs/>
          <w:sz w:val="24"/>
          <w:szCs w:val="24"/>
        </w:rPr>
        <w:t>Use Case Example: “Estimate the cost of remediating deficiencies in Building 2”</w:t>
      </w:r>
    </w:p>
    <w:p w14:paraId="51BE864B" w14:textId="35456F92" w:rsidR="00F55F29" w:rsidRPr="008243E9" w:rsidRDefault="00F26212" w:rsidP="008243E9">
      <w:pPr>
        <w:rPr>
          <w:bCs/>
          <w:sz w:val="24"/>
          <w:szCs w:val="24"/>
        </w:rPr>
      </w:pPr>
      <w:r w:rsidRPr="008243E9">
        <w:rPr>
          <w:bCs/>
          <w:sz w:val="24"/>
          <w:szCs w:val="24"/>
        </w:rPr>
        <w:tab/>
      </w:r>
      <w:r w:rsidR="00F55F29" w:rsidRPr="008243E9">
        <w:rPr>
          <w:bCs/>
          <w:sz w:val="24"/>
          <w:szCs w:val="24"/>
        </w:rPr>
        <w:t>Data Volume: 80,000+ individually tracked assets, uniquely identified</w:t>
      </w:r>
    </w:p>
    <w:p w14:paraId="2CA09A10" w14:textId="6E8A15EF" w:rsidR="00F55F29" w:rsidRPr="008243E9" w:rsidRDefault="00F55F29" w:rsidP="008243E9">
      <w:pPr>
        <w:ind w:left="720"/>
        <w:rPr>
          <w:bCs/>
          <w:sz w:val="24"/>
          <w:szCs w:val="24"/>
        </w:rPr>
      </w:pPr>
      <w:r w:rsidRPr="008243E9">
        <w:rPr>
          <w:bCs/>
          <w:sz w:val="24"/>
          <w:szCs w:val="24"/>
        </w:rPr>
        <w:t xml:space="preserve">Workflow: review </w:t>
      </w:r>
      <w:r w:rsidR="00F26212" w:rsidRPr="008243E9">
        <w:rPr>
          <w:bCs/>
          <w:sz w:val="24"/>
          <w:szCs w:val="24"/>
        </w:rPr>
        <w:t xml:space="preserve">and estimate </w:t>
      </w:r>
      <w:r w:rsidRPr="008243E9">
        <w:rPr>
          <w:bCs/>
          <w:sz w:val="24"/>
          <w:szCs w:val="24"/>
        </w:rPr>
        <w:t>deficiencies</w:t>
      </w:r>
      <w:r w:rsidRPr="008243E9">
        <w:rPr>
          <w:bCs/>
          <w:sz w:val="24"/>
          <w:szCs w:val="24"/>
        </w:rPr>
        <w:sym w:font="Wingdings" w:char="F0E0"/>
      </w:r>
      <w:r w:rsidRPr="008243E9">
        <w:rPr>
          <w:bCs/>
          <w:sz w:val="24"/>
          <w:szCs w:val="24"/>
        </w:rPr>
        <w:t>group deficiencies into candidate project</w:t>
      </w:r>
      <w:r w:rsidRPr="008243E9">
        <w:rPr>
          <w:bCs/>
          <w:sz w:val="24"/>
          <w:szCs w:val="24"/>
        </w:rPr>
        <w:sym w:font="Wingdings" w:char="F0E0"/>
      </w:r>
      <w:r w:rsidRPr="008243E9">
        <w:rPr>
          <w:bCs/>
          <w:sz w:val="24"/>
          <w:szCs w:val="24"/>
        </w:rPr>
        <w:t>create candidate project</w:t>
      </w:r>
    </w:p>
    <w:p w14:paraId="6A966556" w14:textId="77777777" w:rsidR="00F55F29" w:rsidRPr="008243E9" w:rsidRDefault="00F55F29" w:rsidP="008243E9">
      <w:pPr>
        <w:rPr>
          <w:bCs/>
          <w:sz w:val="24"/>
          <w:szCs w:val="24"/>
        </w:rPr>
      </w:pPr>
    </w:p>
    <w:p w14:paraId="74183990" w14:textId="10DEA294" w:rsidR="00BE17DF" w:rsidRPr="008243E9" w:rsidRDefault="00BE17DF" w:rsidP="008243E9">
      <w:pPr>
        <w:rPr>
          <w:bCs/>
          <w:sz w:val="24"/>
          <w:szCs w:val="24"/>
        </w:rPr>
      </w:pPr>
      <w:r w:rsidRPr="008243E9">
        <w:rPr>
          <w:bCs/>
          <w:sz w:val="24"/>
          <w:szCs w:val="24"/>
        </w:rPr>
        <w:t>Capital Reinvestment Planning and Budgeting</w:t>
      </w:r>
    </w:p>
    <w:p w14:paraId="3164BE69" w14:textId="3BD42948" w:rsidR="00F26212" w:rsidRPr="008243E9" w:rsidRDefault="00F26212" w:rsidP="008243E9">
      <w:pPr>
        <w:ind w:firstLine="720"/>
        <w:rPr>
          <w:bCs/>
          <w:sz w:val="24"/>
          <w:szCs w:val="24"/>
        </w:rPr>
      </w:pPr>
      <w:r w:rsidRPr="008243E9">
        <w:rPr>
          <w:bCs/>
          <w:sz w:val="24"/>
          <w:szCs w:val="24"/>
        </w:rPr>
        <w:t>Use Case Example: “Group deficiencies by asset type, create candidate project”</w:t>
      </w:r>
    </w:p>
    <w:p w14:paraId="7C366360" w14:textId="2CD98F8C" w:rsidR="00F55F29" w:rsidRPr="008243E9" w:rsidRDefault="00F55F29" w:rsidP="008243E9">
      <w:pPr>
        <w:ind w:firstLine="720"/>
        <w:rPr>
          <w:bCs/>
          <w:sz w:val="24"/>
          <w:szCs w:val="24"/>
        </w:rPr>
      </w:pPr>
      <w:r w:rsidRPr="008243E9">
        <w:rPr>
          <w:bCs/>
          <w:sz w:val="24"/>
          <w:szCs w:val="24"/>
        </w:rPr>
        <w:t>Data Volume: 350 active construction projects/year</w:t>
      </w:r>
    </w:p>
    <w:p w14:paraId="5E67D063" w14:textId="36F19FBE" w:rsidR="00F55F29" w:rsidRPr="008243E9" w:rsidRDefault="00F55F29" w:rsidP="008243E9">
      <w:pPr>
        <w:ind w:left="720"/>
        <w:rPr>
          <w:bCs/>
          <w:sz w:val="24"/>
          <w:szCs w:val="24"/>
        </w:rPr>
      </w:pPr>
      <w:r w:rsidRPr="008243E9">
        <w:rPr>
          <w:bCs/>
          <w:sz w:val="24"/>
          <w:szCs w:val="24"/>
        </w:rPr>
        <w:t>Workflow: review candidate projects</w:t>
      </w:r>
      <w:r w:rsidRPr="008243E9">
        <w:rPr>
          <w:bCs/>
          <w:sz w:val="24"/>
          <w:szCs w:val="24"/>
        </w:rPr>
        <w:sym w:font="Wingdings" w:char="F0E0"/>
      </w:r>
      <w:r w:rsidRPr="008243E9">
        <w:rPr>
          <w:bCs/>
          <w:sz w:val="24"/>
          <w:szCs w:val="24"/>
        </w:rPr>
        <w:t>align candidate projects to budget</w:t>
      </w:r>
      <w:r w:rsidRPr="008243E9">
        <w:rPr>
          <w:bCs/>
          <w:sz w:val="24"/>
          <w:szCs w:val="24"/>
        </w:rPr>
        <w:sym w:font="Wingdings" w:char="F0E0"/>
      </w:r>
      <w:r w:rsidRPr="008243E9">
        <w:rPr>
          <w:bCs/>
          <w:sz w:val="24"/>
          <w:szCs w:val="24"/>
        </w:rPr>
        <w:t>promote candidate project to active construction project</w:t>
      </w:r>
      <w:r w:rsidRPr="008243E9">
        <w:rPr>
          <w:bCs/>
          <w:sz w:val="24"/>
          <w:szCs w:val="24"/>
        </w:rPr>
        <w:sym w:font="Wingdings" w:char="F0E0"/>
      </w:r>
      <w:r w:rsidRPr="008243E9">
        <w:rPr>
          <w:bCs/>
          <w:sz w:val="24"/>
          <w:szCs w:val="24"/>
        </w:rPr>
        <w:t>assign active project to project manager</w:t>
      </w:r>
    </w:p>
    <w:p w14:paraId="72A4EA6B" w14:textId="77777777" w:rsidR="006A4D61" w:rsidRPr="008243E9" w:rsidRDefault="006A4D61" w:rsidP="008243E9">
      <w:pPr>
        <w:rPr>
          <w:bCs/>
          <w:sz w:val="24"/>
          <w:szCs w:val="24"/>
        </w:rPr>
      </w:pPr>
    </w:p>
    <w:p w14:paraId="7F554B99" w14:textId="4FB24EDD" w:rsidR="0062531F" w:rsidRPr="008243E9" w:rsidRDefault="0062531F" w:rsidP="008243E9">
      <w:pPr>
        <w:rPr>
          <w:b/>
          <w:bCs/>
          <w:sz w:val="24"/>
          <w:szCs w:val="24"/>
        </w:rPr>
      </w:pPr>
      <w:r w:rsidRPr="008243E9">
        <w:rPr>
          <w:b/>
          <w:bCs/>
          <w:sz w:val="24"/>
          <w:szCs w:val="24"/>
        </w:rPr>
        <w:t xml:space="preserve">Phase 3: </w:t>
      </w:r>
      <w:r w:rsidR="00BE17DF" w:rsidRPr="008243E9">
        <w:rPr>
          <w:b/>
          <w:bCs/>
          <w:sz w:val="24"/>
          <w:szCs w:val="24"/>
        </w:rPr>
        <w:t xml:space="preserve">Construction Project Management </w:t>
      </w:r>
    </w:p>
    <w:p w14:paraId="06885984" w14:textId="77777777" w:rsidR="00F55F29" w:rsidRPr="008243E9" w:rsidRDefault="00F55F29" w:rsidP="008243E9">
      <w:pPr>
        <w:rPr>
          <w:sz w:val="24"/>
          <w:szCs w:val="24"/>
        </w:rPr>
      </w:pPr>
    </w:p>
    <w:p w14:paraId="17E239BA" w14:textId="555F2168" w:rsidR="0062531F" w:rsidRPr="008243E9" w:rsidRDefault="00F55F29" w:rsidP="008243E9">
      <w:pPr>
        <w:rPr>
          <w:bCs/>
          <w:sz w:val="24"/>
          <w:szCs w:val="24"/>
        </w:rPr>
      </w:pPr>
      <w:r w:rsidRPr="008243E9">
        <w:rPr>
          <w:bCs/>
          <w:sz w:val="24"/>
          <w:szCs w:val="24"/>
        </w:rPr>
        <w:t xml:space="preserve">Construction </w:t>
      </w:r>
      <w:r w:rsidR="00BE17DF" w:rsidRPr="008243E9">
        <w:rPr>
          <w:bCs/>
          <w:sz w:val="24"/>
          <w:szCs w:val="24"/>
        </w:rPr>
        <w:t xml:space="preserve">Project </w:t>
      </w:r>
      <w:r w:rsidR="00D813AD" w:rsidRPr="008243E9">
        <w:rPr>
          <w:bCs/>
          <w:sz w:val="24"/>
          <w:szCs w:val="24"/>
        </w:rPr>
        <w:t>Management</w:t>
      </w:r>
    </w:p>
    <w:p w14:paraId="2E78832B" w14:textId="5879AAE4" w:rsidR="00215C8D" w:rsidRPr="008243E9" w:rsidRDefault="00F55F29" w:rsidP="008243E9">
      <w:pPr>
        <w:rPr>
          <w:bCs/>
          <w:sz w:val="24"/>
          <w:szCs w:val="24"/>
        </w:rPr>
      </w:pPr>
      <w:r w:rsidRPr="008243E9">
        <w:rPr>
          <w:bCs/>
          <w:sz w:val="24"/>
          <w:szCs w:val="24"/>
        </w:rPr>
        <w:tab/>
      </w:r>
    </w:p>
    <w:p w14:paraId="4E9DD43B" w14:textId="100DA2E1" w:rsidR="00215C8D" w:rsidRPr="008243E9" w:rsidRDefault="00215C8D" w:rsidP="008243E9">
      <w:pPr>
        <w:ind w:left="720"/>
        <w:rPr>
          <w:bCs/>
          <w:sz w:val="24"/>
          <w:szCs w:val="24"/>
        </w:rPr>
      </w:pPr>
      <w:r w:rsidRPr="008243E9">
        <w:rPr>
          <w:bCs/>
          <w:sz w:val="24"/>
          <w:szCs w:val="24"/>
        </w:rPr>
        <w:t>Large Project Use Case Example: “Manage design-bid-build or design-build construction project that will build a new laboratory facility”</w:t>
      </w:r>
    </w:p>
    <w:p w14:paraId="7F9E9A23" w14:textId="2E57EE7D" w:rsidR="00215C8D" w:rsidRPr="008243E9" w:rsidRDefault="00215C8D" w:rsidP="008243E9">
      <w:pPr>
        <w:rPr>
          <w:bCs/>
          <w:sz w:val="24"/>
          <w:szCs w:val="24"/>
        </w:rPr>
      </w:pPr>
      <w:r w:rsidRPr="008243E9">
        <w:rPr>
          <w:bCs/>
          <w:sz w:val="24"/>
          <w:szCs w:val="24"/>
        </w:rPr>
        <w:tab/>
      </w:r>
    </w:p>
    <w:p w14:paraId="7E64FD16" w14:textId="762E5A1E" w:rsidR="00215C8D" w:rsidRPr="008243E9" w:rsidRDefault="00215C8D" w:rsidP="008243E9">
      <w:pPr>
        <w:ind w:left="720"/>
        <w:rPr>
          <w:bCs/>
          <w:sz w:val="24"/>
          <w:szCs w:val="24"/>
        </w:rPr>
      </w:pPr>
      <w:r w:rsidRPr="008243E9">
        <w:rPr>
          <w:bCs/>
          <w:sz w:val="24"/>
          <w:szCs w:val="24"/>
        </w:rPr>
        <w:t>Small Project Use Case Example: “Manage contractor-performed work to replace individual building systems or assets”</w:t>
      </w:r>
    </w:p>
    <w:p w14:paraId="673C74DD" w14:textId="77777777" w:rsidR="00215C8D" w:rsidRPr="008243E9" w:rsidRDefault="00215C8D" w:rsidP="008243E9">
      <w:pPr>
        <w:rPr>
          <w:bCs/>
          <w:sz w:val="24"/>
          <w:szCs w:val="24"/>
        </w:rPr>
      </w:pPr>
    </w:p>
    <w:p w14:paraId="4CCE3A2F" w14:textId="1C6E11EA" w:rsidR="00F55F29" w:rsidRPr="008243E9" w:rsidRDefault="00F55F29" w:rsidP="008243E9">
      <w:pPr>
        <w:ind w:firstLine="720"/>
        <w:rPr>
          <w:bCs/>
          <w:sz w:val="24"/>
          <w:szCs w:val="24"/>
        </w:rPr>
      </w:pPr>
      <w:r w:rsidRPr="008243E9">
        <w:rPr>
          <w:bCs/>
          <w:sz w:val="24"/>
          <w:szCs w:val="24"/>
        </w:rPr>
        <w:t>Data Volume: 350 active construction projects/year</w:t>
      </w:r>
    </w:p>
    <w:p w14:paraId="5FDB60BF" w14:textId="77777777" w:rsidR="00D813AD" w:rsidRPr="008243E9" w:rsidRDefault="00D813AD" w:rsidP="008243E9">
      <w:pPr>
        <w:rPr>
          <w:bCs/>
          <w:sz w:val="24"/>
          <w:szCs w:val="24"/>
        </w:rPr>
      </w:pPr>
    </w:p>
    <w:p w14:paraId="20AAD14C" w14:textId="45B20D48" w:rsidR="00D813AD" w:rsidRPr="008243E9" w:rsidRDefault="00D813AD" w:rsidP="008243E9">
      <w:pPr>
        <w:ind w:left="720"/>
        <w:rPr>
          <w:bCs/>
          <w:sz w:val="24"/>
          <w:szCs w:val="24"/>
        </w:rPr>
      </w:pPr>
      <w:r w:rsidRPr="008243E9">
        <w:rPr>
          <w:bCs/>
          <w:sz w:val="24"/>
          <w:szCs w:val="24"/>
        </w:rPr>
        <w:t>Large Project Workflow: assign project</w:t>
      </w:r>
      <w:r w:rsidRPr="008243E9">
        <w:rPr>
          <w:bCs/>
          <w:sz w:val="24"/>
          <w:szCs w:val="24"/>
        </w:rPr>
        <w:sym w:font="Wingdings" w:char="F0E0"/>
      </w:r>
      <w:r w:rsidRPr="008243E9">
        <w:rPr>
          <w:bCs/>
          <w:sz w:val="24"/>
          <w:szCs w:val="24"/>
        </w:rPr>
        <w:t xml:space="preserve"> design procurement</w:t>
      </w:r>
      <w:r w:rsidRPr="008243E9">
        <w:rPr>
          <w:bCs/>
          <w:sz w:val="24"/>
          <w:szCs w:val="24"/>
        </w:rPr>
        <w:sym w:font="Wingdings" w:char="F0E0"/>
      </w:r>
      <w:r w:rsidRPr="008243E9">
        <w:rPr>
          <w:bCs/>
          <w:sz w:val="24"/>
          <w:szCs w:val="24"/>
        </w:rPr>
        <w:t>design review</w:t>
      </w:r>
      <w:r w:rsidRPr="008243E9">
        <w:rPr>
          <w:bCs/>
          <w:sz w:val="24"/>
          <w:szCs w:val="24"/>
        </w:rPr>
        <w:sym w:font="Wingdings" w:char="F0E0"/>
      </w:r>
      <w:r w:rsidRPr="008243E9">
        <w:rPr>
          <w:bCs/>
          <w:sz w:val="24"/>
          <w:szCs w:val="24"/>
        </w:rPr>
        <w:t>design completion</w:t>
      </w:r>
      <w:r w:rsidRPr="008243E9">
        <w:rPr>
          <w:bCs/>
          <w:sz w:val="24"/>
          <w:szCs w:val="24"/>
        </w:rPr>
        <w:sym w:font="Wingdings" w:char="F0E0"/>
      </w:r>
      <w:r w:rsidRPr="008243E9">
        <w:rPr>
          <w:bCs/>
          <w:sz w:val="24"/>
          <w:szCs w:val="24"/>
        </w:rPr>
        <w:t xml:space="preserve">construction procurement </w:t>
      </w:r>
      <w:r w:rsidRPr="008243E9">
        <w:rPr>
          <w:bCs/>
          <w:sz w:val="24"/>
          <w:szCs w:val="24"/>
        </w:rPr>
        <w:sym w:font="Wingdings" w:char="F0E0"/>
      </w:r>
      <w:r w:rsidRPr="008243E9">
        <w:rPr>
          <w:bCs/>
          <w:sz w:val="24"/>
          <w:szCs w:val="24"/>
        </w:rPr>
        <w:t xml:space="preserve"> construction administration </w:t>
      </w:r>
      <w:r w:rsidRPr="008243E9">
        <w:rPr>
          <w:bCs/>
          <w:sz w:val="24"/>
          <w:szCs w:val="24"/>
        </w:rPr>
        <w:sym w:font="Wingdings" w:char="F0E0"/>
      </w:r>
      <w:r w:rsidRPr="008243E9">
        <w:rPr>
          <w:bCs/>
          <w:sz w:val="24"/>
          <w:szCs w:val="24"/>
        </w:rPr>
        <w:t xml:space="preserve"> commissioning </w:t>
      </w:r>
      <w:r w:rsidRPr="008243E9">
        <w:rPr>
          <w:bCs/>
          <w:sz w:val="24"/>
          <w:szCs w:val="24"/>
        </w:rPr>
        <w:sym w:font="Wingdings" w:char="F0E0"/>
      </w:r>
      <w:r w:rsidRPr="008243E9">
        <w:rPr>
          <w:bCs/>
          <w:sz w:val="24"/>
          <w:szCs w:val="24"/>
        </w:rPr>
        <w:t xml:space="preserve"> closeout</w:t>
      </w:r>
    </w:p>
    <w:p w14:paraId="5D695500" w14:textId="2FE207FA" w:rsidR="00D813AD" w:rsidRPr="008243E9" w:rsidRDefault="008243E9" w:rsidP="008243E9">
      <w:pPr>
        <w:rPr>
          <w:bCs/>
          <w:sz w:val="24"/>
          <w:szCs w:val="24"/>
        </w:rPr>
      </w:pPr>
      <w:r>
        <w:rPr>
          <w:bCs/>
          <w:sz w:val="24"/>
          <w:szCs w:val="24"/>
        </w:rPr>
        <w:tab/>
      </w:r>
    </w:p>
    <w:p w14:paraId="5476A15D" w14:textId="5AB463BD" w:rsidR="00D813AD" w:rsidRPr="008243E9" w:rsidRDefault="00D813AD" w:rsidP="008243E9">
      <w:pPr>
        <w:ind w:firstLine="720"/>
        <w:rPr>
          <w:bCs/>
          <w:sz w:val="24"/>
          <w:szCs w:val="24"/>
        </w:rPr>
      </w:pPr>
      <w:r w:rsidRPr="008243E9">
        <w:rPr>
          <w:bCs/>
          <w:sz w:val="24"/>
          <w:szCs w:val="24"/>
        </w:rPr>
        <w:t>Small Project Workflow: assign project</w:t>
      </w:r>
      <w:r w:rsidRPr="008243E9">
        <w:rPr>
          <w:bCs/>
          <w:sz w:val="24"/>
          <w:szCs w:val="24"/>
        </w:rPr>
        <w:sym w:font="Wingdings" w:char="F0E0"/>
      </w:r>
      <w:r w:rsidRPr="008243E9">
        <w:rPr>
          <w:bCs/>
          <w:sz w:val="24"/>
          <w:szCs w:val="24"/>
        </w:rPr>
        <w:t>procurement</w:t>
      </w:r>
      <w:r w:rsidRPr="008243E9">
        <w:rPr>
          <w:bCs/>
          <w:sz w:val="24"/>
          <w:szCs w:val="24"/>
        </w:rPr>
        <w:sym w:font="Wingdings" w:char="F0E0"/>
      </w:r>
      <w:r w:rsidRPr="008243E9">
        <w:rPr>
          <w:bCs/>
          <w:sz w:val="24"/>
          <w:szCs w:val="24"/>
        </w:rPr>
        <w:t>contract administration</w:t>
      </w:r>
      <w:r w:rsidRPr="008243E9">
        <w:rPr>
          <w:bCs/>
          <w:sz w:val="24"/>
          <w:szCs w:val="24"/>
        </w:rPr>
        <w:sym w:font="Wingdings" w:char="F0E0"/>
      </w:r>
      <w:r w:rsidRPr="008243E9">
        <w:rPr>
          <w:bCs/>
          <w:sz w:val="24"/>
          <w:szCs w:val="24"/>
        </w:rPr>
        <w:t>closeout</w:t>
      </w:r>
    </w:p>
    <w:p w14:paraId="1E6C06DC" w14:textId="0D58C6FC" w:rsidR="006A4D61" w:rsidRPr="008243E9" w:rsidRDefault="008243E9" w:rsidP="008243E9">
      <w:pPr>
        <w:rPr>
          <w:bCs/>
          <w:sz w:val="24"/>
          <w:szCs w:val="24"/>
        </w:rPr>
      </w:pPr>
      <w:r>
        <w:rPr>
          <w:bCs/>
          <w:sz w:val="24"/>
          <w:szCs w:val="24"/>
        </w:rPr>
        <w:tab/>
      </w:r>
    </w:p>
    <w:p w14:paraId="591F26E5" w14:textId="77777777" w:rsidR="0062531F" w:rsidRPr="008243E9" w:rsidRDefault="0062531F" w:rsidP="008243E9">
      <w:pPr>
        <w:rPr>
          <w:b/>
          <w:bCs/>
          <w:sz w:val="24"/>
          <w:szCs w:val="24"/>
        </w:rPr>
      </w:pPr>
      <w:r w:rsidRPr="008243E9">
        <w:rPr>
          <w:b/>
          <w:bCs/>
          <w:sz w:val="24"/>
          <w:szCs w:val="24"/>
        </w:rPr>
        <w:t xml:space="preserve">Phase 4: </w:t>
      </w:r>
      <w:r w:rsidR="00BE17DF" w:rsidRPr="008243E9">
        <w:rPr>
          <w:b/>
          <w:bCs/>
          <w:sz w:val="24"/>
          <w:szCs w:val="24"/>
        </w:rPr>
        <w:t xml:space="preserve">Space, Real Estate, &amp; Lease Management </w:t>
      </w:r>
    </w:p>
    <w:p w14:paraId="1EB4B45C" w14:textId="77777777" w:rsidR="00D813AD" w:rsidRPr="008243E9" w:rsidRDefault="00D813AD" w:rsidP="008243E9">
      <w:pPr>
        <w:rPr>
          <w:bCs/>
          <w:sz w:val="24"/>
          <w:szCs w:val="24"/>
        </w:rPr>
      </w:pPr>
    </w:p>
    <w:p w14:paraId="54365A6B" w14:textId="5BF69B67" w:rsidR="0062531F" w:rsidRPr="008243E9" w:rsidRDefault="00D813AD" w:rsidP="008243E9">
      <w:pPr>
        <w:rPr>
          <w:bCs/>
          <w:sz w:val="24"/>
          <w:szCs w:val="24"/>
        </w:rPr>
      </w:pPr>
      <w:r w:rsidRPr="008243E9">
        <w:rPr>
          <w:bCs/>
          <w:sz w:val="24"/>
          <w:szCs w:val="24"/>
        </w:rPr>
        <w:t>Space Management</w:t>
      </w:r>
    </w:p>
    <w:p w14:paraId="4AAF2D92" w14:textId="72CD6518" w:rsidR="00215C8D" w:rsidRPr="008243E9" w:rsidRDefault="00D813AD" w:rsidP="008243E9">
      <w:pPr>
        <w:rPr>
          <w:bCs/>
          <w:sz w:val="24"/>
          <w:szCs w:val="24"/>
        </w:rPr>
      </w:pPr>
      <w:r w:rsidRPr="008243E9">
        <w:rPr>
          <w:bCs/>
          <w:sz w:val="24"/>
          <w:szCs w:val="24"/>
        </w:rPr>
        <w:tab/>
      </w:r>
      <w:r w:rsidR="00215C8D" w:rsidRPr="008243E9">
        <w:rPr>
          <w:bCs/>
          <w:sz w:val="24"/>
          <w:szCs w:val="24"/>
        </w:rPr>
        <w:t>Use Case Example: “Track how much lab space the National Cancer Institute is assigned”</w:t>
      </w:r>
      <w:r w:rsidR="003E657F">
        <w:rPr>
          <w:bCs/>
          <w:sz w:val="24"/>
          <w:szCs w:val="24"/>
        </w:rPr>
        <w:t xml:space="preserve"> or “Plan swing space for dislocated operations during a space renovation”</w:t>
      </w:r>
    </w:p>
    <w:p w14:paraId="388CCAE6" w14:textId="3D742736" w:rsidR="00D813AD" w:rsidRPr="008243E9" w:rsidRDefault="00215C8D" w:rsidP="008243E9">
      <w:pPr>
        <w:rPr>
          <w:bCs/>
          <w:sz w:val="24"/>
          <w:szCs w:val="24"/>
        </w:rPr>
      </w:pPr>
      <w:r w:rsidRPr="008243E9">
        <w:rPr>
          <w:bCs/>
          <w:sz w:val="24"/>
          <w:szCs w:val="24"/>
        </w:rPr>
        <w:tab/>
      </w:r>
      <w:r w:rsidR="00D813AD" w:rsidRPr="008243E9">
        <w:rPr>
          <w:bCs/>
          <w:sz w:val="24"/>
          <w:szCs w:val="24"/>
        </w:rPr>
        <w:t>Data Volume: 16</w:t>
      </w:r>
      <w:r w:rsidR="00144348" w:rsidRPr="008243E9">
        <w:rPr>
          <w:bCs/>
          <w:sz w:val="24"/>
          <w:szCs w:val="24"/>
        </w:rPr>
        <w:t>+</w:t>
      </w:r>
      <w:r w:rsidR="00D813AD" w:rsidRPr="008243E9">
        <w:rPr>
          <w:bCs/>
          <w:sz w:val="24"/>
          <w:szCs w:val="24"/>
        </w:rPr>
        <w:t xml:space="preserve"> million square feet;</w:t>
      </w:r>
    </w:p>
    <w:p w14:paraId="5B2C1E1A" w14:textId="09B90111" w:rsidR="00D813AD" w:rsidRPr="008243E9" w:rsidRDefault="00D813AD" w:rsidP="008243E9">
      <w:pPr>
        <w:rPr>
          <w:bCs/>
          <w:sz w:val="24"/>
          <w:szCs w:val="24"/>
        </w:rPr>
      </w:pPr>
      <w:r w:rsidRPr="008243E9">
        <w:rPr>
          <w:bCs/>
          <w:sz w:val="24"/>
          <w:szCs w:val="24"/>
        </w:rPr>
        <w:tab/>
        <w:t>200</w:t>
      </w:r>
      <w:r w:rsidR="00144348" w:rsidRPr="008243E9">
        <w:rPr>
          <w:bCs/>
          <w:sz w:val="24"/>
          <w:szCs w:val="24"/>
        </w:rPr>
        <w:t>+</w:t>
      </w:r>
      <w:r w:rsidRPr="008243E9">
        <w:rPr>
          <w:bCs/>
          <w:sz w:val="24"/>
          <w:szCs w:val="24"/>
        </w:rPr>
        <w:t xml:space="preserve"> owned buildings for department tracking and rent chargeback</w:t>
      </w:r>
    </w:p>
    <w:p w14:paraId="3BB1017D" w14:textId="77777777" w:rsidR="00D813AD" w:rsidRPr="008243E9" w:rsidRDefault="00D813AD" w:rsidP="008243E9">
      <w:pPr>
        <w:rPr>
          <w:bCs/>
          <w:sz w:val="24"/>
          <w:szCs w:val="24"/>
        </w:rPr>
      </w:pPr>
    </w:p>
    <w:p w14:paraId="1C4C0756" w14:textId="4E3E8395" w:rsidR="005D0EBE" w:rsidRPr="008243E9" w:rsidRDefault="005D0EBE" w:rsidP="008243E9">
      <w:pPr>
        <w:rPr>
          <w:bCs/>
          <w:sz w:val="24"/>
          <w:szCs w:val="24"/>
        </w:rPr>
      </w:pPr>
      <w:r w:rsidRPr="008243E9">
        <w:rPr>
          <w:bCs/>
          <w:sz w:val="24"/>
          <w:szCs w:val="24"/>
        </w:rPr>
        <w:t>Leased facility management</w:t>
      </w:r>
    </w:p>
    <w:p w14:paraId="36323318" w14:textId="5C21796C" w:rsidR="007A10AE" w:rsidRDefault="00215C8D" w:rsidP="007A10AE">
      <w:pPr>
        <w:ind w:firstLine="720"/>
        <w:rPr>
          <w:bCs/>
          <w:sz w:val="24"/>
          <w:szCs w:val="24"/>
        </w:rPr>
      </w:pPr>
      <w:r w:rsidRPr="008243E9">
        <w:rPr>
          <w:bCs/>
          <w:sz w:val="24"/>
          <w:szCs w:val="24"/>
        </w:rPr>
        <w:t>Use Case Example: “Track the lease terms and needed facility actions on leased facilities”</w:t>
      </w:r>
    </w:p>
    <w:p w14:paraId="072731C0" w14:textId="77777777" w:rsidR="007A10AE" w:rsidRDefault="007A10AE" w:rsidP="007A10AE">
      <w:pPr>
        <w:pStyle w:val="Heading2"/>
        <w:ind w:left="0" w:firstLine="0"/>
      </w:pPr>
    </w:p>
    <w:p w14:paraId="76AFAACF" w14:textId="6822BCFC" w:rsidR="0063333F" w:rsidRDefault="0063333F" w:rsidP="0063333F">
      <w:pPr>
        <w:pStyle w:val="Heading2"/>
      </w:pPr>
      <w:bookmarkStart w:id="16" w:name="_Toc48748116"/>
      <w:r>
        <w:t>Deliverables:</w:t>
      </w:r>
      <w:bookmarkEnd w:id="16"/>
    </w:p>
    <w:p w14:paraId="17B8F022" w14:textId="2CE10100" w:rsidR="0063333F" w:rsidRDefault="0063333F" w:rsidP="0063333F"/>
    <w:p w14:paraId="4EF01CC3" w14:textId="77777777" w:rsidR="0063333F" w:rsidRDefault="0063333F" w:rsidP="0063333F"/>
    <w:tbl>
      <w:tblPr>
        <w:tblStyle w:val="TableGrid"/>
        <w:tblW w:w="0" w:type="auto"/>
        <w:tblLook w:val="04A0" w:firstRow="1" w:lastRow="0" w:firstColumn="1" w:lastColumn="0" w:noHBand="0" w:noVBand="1"/>
      </w:tblPr>
      <w:tblGrid>
        <w:gridCol w:w="3573"/>
        <w:gridCol w:w="1376"/>
        <w:gridCol w:w="2455"/>
        <w:gridCol w:w="2464"/>
      </w:tblGrid>
      <w:tr w:rsidR="001064D8" w14:paraId="425B18E5" w14:textId="77777777" w:rsidTr="00C36658">
        <w:tc>
          <w:tcPr>
            <w:tcW w:w="3595" w:type="dxa"/>
          </w:tcPr>
          <w:p w14:paraId="62FB0CB4" w14:textId="77777777" w:rsidR="001064D8" w:rsidRPr="009C0048" w:rsidRDefault="001064D8" w:rsidP="009C0048">
            <w:pPr>
              <w:rPr>
                <w:sz w:val="24"/>
                <w:szCs w:val="24"/>
              </w:rPr>
            </w:pPr>
            <w:r w:rsidRPr="009C0048">
              <w:rPr>
                <w:sz w:val="24"/>
                <w:szCs w:val="24"/>
              </w:rPr>
              <w:t>Deliverable</w:t>
            </w:r>
          </w:p>
        </w:tc>
        <w:tc>
          <w:tcPr>
            <w:tcW w:w="1339" w:type="dxa"/>
          </w:tcPr>
          <w:p w14:paraId="54233885" w14:textId="77777777" w:rsidR="001064D8" w:rsidRPr="009C0048" w:rsidRDefault="001064D8" w:rsidP="009C0048">
            <w:pPr>
              <w:rPr>
                <w:sz w:val="24"/>
                <w:szCs w:val="24"/>
              </w:rPr>
            </w:pPr>
            <w:r w:rsidRPr="009C0048">
              <w:rPr>
                <w:sz w:val="24"/>
                <w:szCs w:val="24"/>
              </w:rPr>
              <w:t>Format</w:t>
            </w:r>
          </w:p>
        </w:tc>
        <w:tc>
          <w:tcPr>
            <w:tcW w:w="2468" w:type="dxa"/>
          </w:tcPr>
          <w:p w14:paraId="663C2C11" w14:textId="77777777" w:rsidR="001064D8" w:rsidRPr="009C0048" w:rsidRDefault="001064D8" w:rsidP="009C0048">
            <w:pPr>
              <w:rPr>
                <w:sz w:val="24"/>
                <w:szCs w:val="24"/>
              </w:rPr>
            </w:pPr>
            <w:r w:rsidRPr="009C0048">
              <w:rPr>
                <w:sz w:val="24"/>
                <w:szCs w:val="24"/>
              </w:rPr>
              <w:t>Due</w:t>
            </w:r>
          </w:p>
        </w:tc>
        <w:tc>
          <w:tcPr>
            <w:tcW w:w="2468" w:type="dxa"/>
          </w:tcPr>
          <w:p w14:paraId="2D737BA4" w14:textId="77777777" w:rsidR="001064D8" w:rsidRPr="009C0048" w:rsidRDefault="001064D8" w:rsidP="009C0048">
            <w:pPr>
              <w:rPr>
                <w:sz w:val="24"/>
                <w:szCs w:val="24"/>
              </w:rPr>
            </w:pPr>
            <w:r w:rsidRPr="009C0048">
              <w:rPr>
                <w:sz w:val="24"/>
                <w:szCs w:val="24"/>
              </w:rPr>
              <w:t>Acceptable</w:t>
            </w:r>
          </w:p>
        </w:tc>
      </w:tr>
      <w:tr w:rsidR="001064D8" w:rsidRPr="00960F41" w14:paraId="1C977770" w14:textId="77777777" w:rsidTr="00C36658">
        <w:tc>
          <w:tcPr>
            <w:tcW w:w="3595" w:type="dxa"/>
          </w:tcPr>
          <w:p w14:paraId="3BD6EC9F" w14:textId="77777777" w:rsidR="001064D8" w:rsidRPr="009C0048" w:rsidRDefault="001064D8" w:rsidP="009C0048">
            <w:pPr>
              <w:rPr>
                <w:rFonts w:cs="Arial"/>
                <w:b/>
                <w:bCs/>
                <w:color w:val="000000"/>
                <w:sz w:val="24"/>
                <w:szCs w:val="24"/>
              </w:rPr>
            </w:pPr>
            <w:r w:rsidRPr="009C0048">
              <w:rPr>
                <w:rFonts w:cs="Arial"/>
                <w:color w:val="000000"/>
                <w:sz w:val="24"/>
                <w:szCs w:val="24"/>
              </w:rPr>
              <w:t xml:space="preserve">Risk Management Plan </w:t>
            </w:r>
          </w:p>
          <w:p w14:paraId="3F406B06" w14:textId="77777777" w:rsidR="001064D8" w:rsidRPr="009C0048" w:rsidRDefault="001064D8" w:rsidP="009C0048">
            <w:pPr>
              <w:rPr>
                <w:b/>
                <w:bCs/>
                <w:sz w:val="24"/>
                <w:szCs w:val="24"/>
              </w:rPr>
            </w:pPr>
            <w:r w:rsidRPr="009C0048">
              <w:rPr>
                <w:rFonts w:cs="Arial"/>
                <w:color w:val="000000"/>
                <w:sz w:val="24"/>
                <w:szCs w:val="24"/>
              </w:rPr>
              <w:t>(data loss)</w:t>
            </w:r>
          </w:p>
        </w:tc>
        <w:tc>
          <w:tcPr>
            <w:tcW w:w="1339" w:type="dxa"/>
          </w:tcPr>
          <w:p w14:paraId="2556A829" w14:textId="77777777" w:rsidR="001064D8" w:rsidRPr="009C0048" w:rsidRDefault="001064D8" w:rsidP="009C0048">
            <w:pPr>
              <w:rPr>
                <w:b/>
                <w:bCs/>
                <w:sz w:val="24"/>
                <w:szCs w:val="24"/>
              </w:rPr>
            </w:pPr>
            <w:r w:rsidRPr="009C0048">
              <w:rPr>
                <w:sz w:val="24"/>
                <w:szCs w:val="24"/>
              </w:rPr>
              <w:t>Microsoft Word</w:t>
            </w:r>
          </w:p>
        </w:tc>
        <w:tc>
          <w:tcPr>
            <w:tcW w:w="2468" w:type="dxa"/>
          </w:tcPr>
          <w:p w14:paraId="087E04B7" w14:textId="77777777" w:rsidR="001064D8" w:rsidRPr="009C0048" w:rsidRDefault="001064D8" w:rsidP="009C0048">
            <w:pPr>
              <w:rPr>
                <w:b/>
                <w:bCs/>
                <w:sz w:val="24"/>
                <w:szCs w:val="24"/>
              </w:rPr>
            </w:pPr>
            <w:r w:rsidRPr="009C0048">
              <w:rPr>
                <w:sz w:val="24"/>
                <w:szCs w:val="24"/>
              </w:rPr>
              <w:t>45 days after award</w:t>
            </w:r>
          </w:p>
        </w:tc>
        <w:tc>
          <w:tcPr>
            <w:tcW w:w="2468" w:type="dxa"/>
          </w:tcPr>
          <w:p w14:paraId="65878F75" w14:textId="497B0F56" w:rsidR="001064D8" w:rsidRPr="009C0048" w:rsidRDefault="009C0048" w:rsidP="009C0048">
            <w:pPr>
              <w:rPr>
                <w:sz w:val="24"/>
                <w:szCs w:val="24"/>
              </w:rPr>
            </w:pPr>
            <w:r w:rsidRPr="009C0048">
              <w:rPr>
                <w:sz w:val="24"/>
                <w:szCs w:val="24"/>
              </w:rPr>
              <w:t>Correct format, free of grammatical/clerical errors, on time.</w:t>
            </w:r>
          </w:p>
        </w:tc>
      </w:tr>
      <w:tr w:rsidR="001064D8" w14:paraId="7FB3820D" w14:textId="77777777" w:rsidTr="00C36658">
        <w:tc>
          <w:tcPr>
            <w:tcW w:w="3595" w:type="dxa"/>
          </w:tcPr>
          <w:p w14:paraId="79CDC7CB" w14:textId="77777777" w:rsidR="001064D8" w:rsidRPr="009C0048" w:rsidRDefault="001064D8" w:rsidP="009C0048">
            <w:pPr>
              <w:rPr>
                <w:b/>
                <w:bCs/>
                <w:sz w:val="24"/>
                <w:szCs w:val="24"/>
              </w:rPr>
            </w:pPr>
            <w:r w:rsidRPr="009C0048">
              <w:rPr>
                <w:sz w:val="24"/>
                <w:szCs w:val="24"/>
              </w:rPr>
              <w:t xml:space="preserve">Change Management Plan (organizational communication) </w:t>
            </w:r>
          </w:p>
        </w:tc>
        <w:tc>
          <w:tcPr>
            <w:tcW w:w="1339" w:type="dxa"/>
          </w:tcPr>
          <w:p w14:paraId="6676BB38" w14:textId="77777777" w:rsidR="001064D8" w:rsidRPr="009C0048" w:rsidRDefault="001064D8" w:rsidP="009C0048">
            <w:pPr>
              <w:rPr>
                <w:b/>
                <w:bCs/>
                <w:sz w:val="24"/>
                <w:szCs w:val="24"/>
              </w:rPr>
            </w:pPr>
            <w:r w:rsidRPr="009C0048">
              <w:rPr>
                <w:sz w:val="24"/>
                <w:szCs w:val="24"/>
              </w:rPr>
              <w:t>Microsoft Word</w:t>
            </w:r>
          </w:p>
        </w:tc>
        <w:tc>
          <w:tcPr>
            <w:tcW w:w="2468" w:type="dxa"/>
          </w:tcPr>
          <w:p w14:paraId="73F93293" w14:textId="77777777" w:rsidR="001064D8" w:rsidRPr="009C0048" w:rsidRDefault="001064D8" w:rsidP="009C0048">
            <w:pPr>
              <w:rPr>
                <w:b/>
                <w:bCs/>
                <w:sz w:val="24"/>
                <w:szCs w:val="24"/>
              </w:rPr>
            </w:pPr>
            <w:r w:rsidRPr="009C0048">
              <w:rPr>
                <w:sz w:val="24"/>
                <w:szCs w:val="24"/>
              </w:rPr>
              <w:t>45 days after award</w:t>
            </w:r>
          </w:p>
        </w:tc>
        <w:tc>
          <w:tcPr>
            <w:tcW w:w="2468" w:type="dxa"/>
          </w:tcPr>
          <w:p w14:paraId="3A162C6F" w14:textId="4576FE18" w:rsidR="001064D8" w:rsidRPr="009C0048" w:rsidRDefault="009C0048" w:rsidP="009C0048">
            <w:pPr>
              <w:rPr>
                <w:sz w:val="24"/>
                <w:szCs w:val="24"/>
              </w:rPr>
            </w:pPr>
            <w:r w:rsidRPr="009C0048">
              <w:rPr>
                <w:sz w:val="24"/>
                <w:szCs w:val="24"/>
              </w:rPr>
              <w:t>Correct format, free of grammatical/clerical errors, on time.</w:t>
            </w:r>
          </w:p>
        </w:tc>
      </w:tr>
      <w:tr w:rsidR="001064D8" w14:paraId="14A5EBB0" w14:textId="77777777" w:rsidTr="00C36658">
        <w:tc>
          <w:tcPr>
            <w:tcW w:w="3595" w:type="dxa"/>
          </w:tcPr>
          <w:p w14:paraId="249123DC" w14:textId="77777777" w:rsidR="001064D8" w:rsidRPr="009C0048" w:rsidRDefault="001064D8" w:rsidP="009C0048">
            <w:pPr>
              <w:rPr>
                <w:b/>
                <w:bCs/>
                <w:sz w:val="24"/>
                <w:szCs w:val="24"/>
              </w:rPr>
            </w:pPr>
            <w:r w:rsidRPr="009C0048">
              <w:rPr>
                <w:sz w:val="24"/>
                <w:szCs w:val="24"/>
              </w:rPr>
              <w:t>Training Plan</w:t>
            </w:r>
          </w:p>
        </w:tc>
        <w:tc>
          <w:tcPr>
            <w:tcW w:w="1339" w:type="dxa"/>
          </w:tcPr>
          <w:p w14:paraId="6F198191" w14:textId="77777777" w:rsidR="001064D8" w:rsidRPr="009C0048" w:rsidRDefault="001064D8" w:rsidP="009C0048">
            <w:pPr>
              <w:rPr>
                <w:b/>
                <w:bCs/>
                <w:sz w:val="24"/>
                <w:szCs w:val="24"/>
              </w:rPr>
            </w:pPr>
            <w:r w:rsidRPr="009C0048">
              <w:rPr>
                <w:sz w:val="24"/>
                <w:szCs w:val="24"/>
              </w:rPr>
              <w:t>Microsoft Word</w:t>
            </w:r>
          </w:p>
        </w:tc>
        <w:tc>
          <w:tcPr>
            <w:tcW w:w="2468" w:type="dxa"/>
          </w:tcPr>
          <w:p w14:paraId="408C7EED" w14:textId="77777777" w:rsidR="001064D8" w:rsidRPr="009C0048" w:rsidRDefault="001064D8" w:rsidP="009C0048">
            <w:pPr>
              <w:rPr>
                <w:b/>
                <w:bCs/>
                <w:sz w:val="24"/>
                <w:szCs w:val="24"/>
              </w:rPr>
            </w:pPr>
            <w:r w:rsidRPr="009C0048">
              <w:rPr>
                <w:sz w:val="24"/>
                <w:szCs w:val="24"/>
              </w:rPr>
              <w:t>90 days after award</w:t>
            </w:r>
          </w:p>
        </w:tc>
        <w:tc>
          <w:tcPr>
            <w:tcW w:w="2468" w:type="dxa"/>
          </w:tcPr>
          <w:p w14:paraId="68EE2FA0" w14:textId="00FEBE8E" w:rsidR="001064D8" w:rsidRPr="009C0048" w:rsidRDefault="009C0048" w:rsidP="009C0048">
            <w:pPr>
              <w:rPr>
                <w:sz w:val="24"/>
                <w:szCs w:val="24"/>
              </w:rPr>
            </w:pPr>
            <w:r w:rsidRPr="009C0048">
              <w:rPr>
                <w:sz w:val="24"/>
                <w:szCs w:val="24"/>
              </w:rPr>
              <w:t>Correct format, free of grammatical/clerical errors, on time.</w:t>
            </w:r>
          </w:p>
        </w:tc>
      </w:tr>
      <w:tr w:rsidR="001064D8" w14:paraId="549CA2C7" w14:textId="77777777" w:rsidTr="00C36658">
        <w:tc>
          <w:tcPr>
            <w:tcW w:w="3595" w:type="dxa"/>
          </w:tcPr>
          <w:p w14:paraId="3C4F7B41" w14:textId="77777777" w:rsidR="001064D8" w:rsidRPr="009C0048" w:rsidRDefault="001064D8" w:rsidP="009C0048">
            <w:pPr>
              <w:rPr>
                <w:b/>
                <w:bCs/>
                <w:sz w:val="24"/>
                <w:szCs w:val="24"/>
              </w:rPr>
            </w:pPr>
            <w:r w:rsidRPr="009C0048">
              <w:rPr>
                <w:sz w:val="24"/>
                <w:szCs w:val="24"/>
              </w:rPr>
              <w:t xml:space="preserve">Agile Plan (Product vision statement, product roadmap, product backlog, release plan, sprint backlog, increment </w:t>
            </w:r>
          </w:p>
        </w:tc>
        <w:tc>
          <w:tcPr>
            <w:tcW w:w="1339" w:type="dxa"/>
          </w:tcPr>
          <w:p w14:paraId="50384EEB" w14:textId="77777777" w:rsidR="001064D8" w:rsidRPr="009C0048" w:rsidRDefault="001064D8" w:rsidP="009C0048">
            <w:pPr>
              <w:rPr>
                <w:b/>
                <w:bCs/>
                <w:sz w:val="24"/>
                <w:szCs w:val="24"/>
              </w:rPr>
            </w:pPr>
            <w:r w:rsidRPr="009C0048">
              <w:rPr>
                <w:sz w:val="24"/>
                <w:szCs w:val="24"/>
              </w:rPr>
              <w:t>Multiple</w:t>
            </w:r>
          </w:p>
        </w:tc>
        <w:tc>
          <w:tcPr>
            <w:tcW w:w="2468" w:type="dxa"/>
          </w:tcPr>
          <w:p w14:paraId="1B387334" w14:textId="77777777" w:rsidR="001064D8" w:rsidRPr="009C0048" w:rsidRDefault="001064D8" w:rsidP="009C0048">
            <w:pPr>
              <w:rPr>
                <w:b/>
                <w:bCs/>
                <w:sz w:val="24"/>
                <w:szCs w:val="24"/>
              </w:rPr>
            </w:pPr>
            <w:r w:rsidRPr="009C0048">
              <w:rPr>
                <w:sz w:val="24"/>
                <w:szCs w:val="24"/>
              </w:rPr>
              <w:t>90 days after award, continuously updated</w:t>
            </w:r>
          </w:p>
        </w:tc>
        <w:tc>
          <w:tcPr>
            <w:tcW w:w="2468" w:type="dxa"/>
          </w:tcPr>
          <w:p w14:paraId="350CAA14" w14:textId="77777777" w:rsidR="001064D8" w:rsidRPr="009C0048" w:rsidRDefault="009C0048" w:rsidP="009C0048">
            <w:pPr>
              <w:rPr>
                <w:sz w:val="24"/>
                <w:szCs w:val="24"/>
              </w:rPr>
            </w:pPr>
            <w:r w:rsidRPr="009C0048">
              <w:rPr>
                <w:sz w:val="24"/>
                <w:szCs w:val="24"/>
              </w:rPr>
              <w:t>Correct format, free of grammatical/clerical errors, on time.</w:t>
            </w:r>
          </w:p>
          <w:p w14:paraId="5FA83F98" w14:textId="7646B970" w:rsidR="009C0048" w:rsidRPr="009C0048" w:rsidRDefault="009C0048" w:rsidP="009C0048">
            <w:pPr>
              <w:rPr>
                <w:sz w:val="24"/>
                <w:szCs w:val="24"/>
              </w:rPr>
            </w:pPr>
            <w:r w:rsidRPr="009C0048">
              <w:rPr>
                <w:sz w:val="24"/>
                <w:szCs w:val="24"/>
              </w:rPr>
              <w:t xml:space="preserve">Updated at end of each sprint. </w:t>
            </w:r>
          </w:p>
        </w:tc>
      </w:tr>
      <w:tr w:rsidR="001064D8" w14:paraId="28366289" w14:textId="77777777" w:rsidTr="00C36658">
        <w:tc>
          <w:tcPr>
            <w:tcW w:w="3595" w:type="dxa"/>
          </w:tcPr>
          <w:p w14:paraId="181D901A" w14:textId="77777777" w:rsidR="001064D8" w:rsidRPr="009C0048" w:rsidRDefault="001064D8" w:rsidP="009C0048">
            <w:pPr>
              <w:rPr>
                <w:b/>
                <w:bCs/>
                <w:sz w:val="24"/>
                <w:szCs w:val="24"/>
              </w:rPr>
            </w:pPr>
            <w:r w:rsidRPr="009C0048">
              <w:rPr>
                <w:sz w:val="24"/>
                <w:szCs w:val="24"/>
              </w:rPr>
              <w:t>Master Data Management Plan</w:t>
            </w:r>
          </w:p>
        </w:tc>
        <w:tc>
          <w:tcPr>
            <w:tcW w:w="1339" w:type="dxa"/>
          </w:tcPr>
          <w:p w14:paraId="412DE6D3" w14:textId="77777777" w:rsidR="001064D8" w:rsidRPr="009C0048" w:rsidRDefault="001064D8" w:rsidP="009C0048">
            <w:pPr>
              <w:rPr>
                <w:b/>
                <w:bCs/>
                <w:sz w:val="24"/>
                <w:szCs w:val="24"/>
              </w:rPr>
            </w:pPr>
            <w:r w:rsidRPr="009C0048">
              <w:rPr>
                <w:sz w:val="24"/>
                <w:szCs w:val="24"/>
              </w:rPr>
              <w:t>Microsoft Word/Excel</w:t>
            </w:r>
          </w:p>
        </w:tc>
        <w:tc>
          <w:tcPr>
            <w:tcW w:w="2468" w:type="dxa"/>
          </w:tcPr>
          <w:p w14:paraId="18FCFB08" w14:textId="77777777" w:rsidR="001064D8" w:rsidRPr="009C0048" w:rsidRDefault="001064D8" w:rsidP="009C0048">
            <w:pPr>
              <w:rPr>
                <w:b/>
                <w:bCs/>
                <w:sz w:val="24"/>
                <w:szCs w:val="24"/>
              </w:rPr>
            </w:pPr>
            <w:r w:rsidRPr="009C0048">
              <w:rPr>
                <w:sz w:val="24"/>
                <w:szCs w:val="24"/>
              </w:rPr>
              <w:t>90 days after award, continuously updated</w:t>
            </w:r>
          </w:p>
        </w:tc>
        <w:tc>
          <w:tcPr>
            <w:tcW w:w="2468" w:type="dxa"/>
          </w:tcPr>
          <w:p w14:paraId="656FA7D1" w14:textId="77777777" w:rsidR="009C0048" w:rsidRPr="009C0048" w:rsidRDefault="009C0048" w:rsidP="009C0048">
            <w:pPr>
              <w:rPr>
                <w:sz w:val="24"/>
                <w:szCs w:val="24"/>
              </w:rPr>
            </w:pPr>
            <w:r w:rsidRPr="009C0048">
              <w:rPr>
                <w:sz w:val="24"/>
                <w:szCs w:val="24"/>
              </w:rPr>
              <w:t>Correct format, free of grammatical/clerical errors, on time.</w:t>
            </w:r>
          </w:p>
          <w:p w14:paraId="3C37153C" w14:textId="0785FC28" w:rsidR="001064D8" w:rsidRPr="009C0048" w:rsidRDefault="009C0048" w:rsidP="009C0048">
            <w:pPr>
              <w:rPr>
                <w:sz w:val="24"/>
                <w:szCs w:val="24"/>
              </w:rPr>
            </w:pPr>
            <w:r w:rsidRPr="009C0048">
              <w:rPr>
                <w:sz w:val="24"/>
                <w:szCs w:val="24"/>
              </w:rPr>
              <w:t>Updated at end of each sprint.</w:t>
            </w:r>
          </w:p>
        </w:tc>
      </w:tr>
      <w:tr w:rsidR="001064D8" w14:paraId="0C543E83" w14:textId="77777777" w:rsidTr="00C36658">
        <w:tc>
          <w:tcPr>
            <w:tcW w:w="3595" w:type="dxa"/>
          </w:tcPr>
          <w:p w14:paraId="496EDD0A" w14:textId="4EE8C431" w:rsidR="001064D8" w:rsidRPr="009C0048" w:rsidRDefault="001064D8" w:rsidP="009C0048">
            <w:pPr>
              <w:rPr>
                <w:b/>
                <w:bCs/>
                <w:sz w:val="24"/>
                <w:szCs w:val="24"/>
              </w:rPr>
            </w:pPr>
            <w:r w:rsidRPr="009C0048">
              <w:rPr>
                <w:sz w:val="24"/>
                <w:szCs w:val="24"/>
              </w:rPr>
              <w:t>User Roles, Access, Permissions, and Security Plan</w:t>
            </w:r>
            <w:r w:rsidR="003E0FCE">
              <w:rPr>
                <w:sz w:val="24"/>
                <w:szCs w:val="24"/>
              </w:rPr>
              <w:t xml:space="preserve">, to include </w:t>
            </w:r>
            <w:r w:rsidR="00725BD3">
              <w:rPr>
                <w:sz w:val="24"/>
                <w:szCs w:val="24"/>
              </w:rPr>
              <w:t xml:space="preserve">Security Information Assurance Package for Authority-to-Operate (ATO) to comply with NIST 800-53 security control assessment and authorization </w:t>
            </w:r>
          </w:p>
        </w:tc>
        <w:tc>
          <w:tcPr>
            <w:tcW w:w="1339" w:type="dxa"/>
          </w:tcPr>
          <w:p w14:paraId="2C138506" w14:textId="77777777" w:rsidR="001064D8" w:rsidRDefault="001064D8" w:rsidP="009C0048">
            <w:pPr>
              <w:rPr>
                <w:sz w:val="24"/>
                <w:szCs w:val="24"/>
              </w:rPr>
            </w:pPr>
            <w:r w:rsidRPr="009C0048">
              <w:rPr>
                <w:sz w:val="24"/>
                <w:szCs w:val="24"/>
              </w:rPr>
              <w:t>Microsoft Word/Excel</w:t>
            </w:r>
          </w:p>
          <w:p w14:paraId="3D22961C" w14:textId="35CD396D" w:rsidR="00725BD3" w:rsidRPr="00725BD3" w:rsidRDefault="00725BD3" w:rsidP="009C0048">
            <w:pPr>
              <w:rPr>
                <w:sz w:val="24"/>
                <w:szCs w:val="24"/>
              </w:rPr>
            </w:pPr>
            <w:r>
              <w:rPr>
                <w:sz w:val="24"/>
                <w:szCs w:val="24"/>
              </w:rPr>
              <w:t>+ standard NIST 800-53 format</w:t>
            </w:r>
          </w:p>
        </w:tc>
        <w:tc>
          <w:tcPr>
            <w:tcW w:w="2468" w:type="dxa"/>
          </w:tcPr>
          <w:p w14:paraId="72E582F7" w14:textId="77777777" w:rsidR="001064D8" w:rsidRPr="009C0048" w:rsidRDefault="001064D8" w:rsidP="009C0048">
            <w:pPr>
              <w:rPr>
                <w:b/>
                <w:bCs/>
                <w:sz w:val="24"/>
                <w:szCs w:val="24"/>
              </w:rPr>
            </w:pPr>
            <w:r w:rsidRPr="009C0048">
              <w:rPr>
                <w:sz w:val="24"/>
                <w:szCs w:val="24"/>
              </w:rPr>
              <w:t>120 days after award, continuously updated</w:t>
            </w:r>
          </w:p>
        </w:tc>
        <w:tc>
          <w:tcPr>
            <w:tcW w:w="2468" w:type="dxa"/>
          </w:tcPr>
          <w:p w14:paraId="3A274E58" w14:textId="77777777" w:rsidR="009C0048" w:rsidRPr="009C0048" w:rsidRDefault="009C0048" w:rsidP="009C0048">
            <w:pPr>
              <w:rPr>
                <w:sz w:val="24"/>
                <w:szCs w:val="24"/>
              </w:rPr>
            </w:pPr>
            <w:r w:rsidRPr="009C0048">
              <w:rPr>
                <w:sz w:val="24"/>
                <w:szCs w:val="24"/>
              </w:rPr>
              <w:t>Correct format, free of grammatical/clerical errors, on time.</w:t>
            </w:r>
          </w:p>
          <w:p w14:paraId="69DE32EB" w14:textId="10F54835" w:rsidR="001064D8" w:rsidRPr="009C0048" w:rsidRDefault="009C0048" w:rsidP="009C0048">
            <w:pPr>
              <w:rPr>
                <w:sz w:val="24"/>
                <w:szCs w:val="24"/>
              </w:rPr>
            </w:pPr>
            <w:r w:rsidRPr="009C0048">
              <w:rPr>
                <w:sz w:val="24"/>
                <w:szCs w:val="24"/>
              </w:rPr>
              <w:t>Updated at end of each sprint.</w:t>
            </w:r>
          </w:p>
        </w:tc>
      </w:tr>
      <w:tr w:rsidR="001064D8" w14:paraId="42C7B751" w14:textId="77777777" w:rsidTr="00C36658">
        <w:tc>
          <w:tcPr>
            <w:tcW w:w="3595" w:type="dxa"/>
          </w:tcPr>
          <w:p w14:paraId="16EED29A" w14:textId="77777777" w:rsidR="001064D8" w:rsidRPr="009C0048" w:rsidRDefault="001064D8" w:rsidP="009C0048">
            <w:pPr>
              <w:rPr>
                <w:b/>
                <w:bCs/>
                <w:sz w:val="24"/>
                <w:szCs w:val="24"/>
              </w:rPr>
            </w:pPr>
            <w:r w:rsidRPr="009C0048">
              <w:rPr>
                <w:sz w:val="24"/>
                <w:szCs w:val="24"/>
              </w:rPr>
              <w:t xml:space="preserve">Training Library </w:t>
            </w:r>
          </w:p>
          <w:p w14:paraId="63121B76" w14:textId="77777777" w:rsidR="001064D8" w:rsidRPr="009C0048" w:rsidRDefault="001064D8" w:rsidP="009C0048">
            <w:pPr>
              <w:rPr>
                <w:b/>
                <w:bCs/>
                <w:sz w:val="24"/>
                <w:szCs w:val="24"/>
              </w:rPr>
            </w:pPr>
            <w:r w:rsidRPr="009C0048">
              <w:rPr>
                <w:sz w:val="24"/>
                <w:szCs w:val="24"/>
              </w:rPr>
              <w:t>(how-to guides)</w:t>
            </w:r>
          </w:p>
        </w:tc>
        <w:tc>
          <w:tcPr>
            <w:tcW w:w="1339" w:type="dxa"/>
          </w:tcPr>
          <w:p w14:paraId="48B45C94" w14:textId="77777777" w:rsidR="001064D8" w:rsidRPr="009C0048" w:rsidRDefault="001064D8" w:rsidP="009C0048">
            <w:pPr>
              <w:rPr>
                <w:b/>
                <w:bCs/>
                <w:sz w:val="24"/>
                <w:szCs w:val="24"/>
              </w:rPr>
            </w:pPr>
            <w:r w:rsidRPr="009C0048">
              <w:rPr>
                <w:sz w:val="24"/>
                <w:szCs w:val="24"/>
              </w:rPr>
              <w:t>Multiple</w:t>
            </w:r>
          </w:p>
        </w:tc>
        <w:tc>
          <w:tcPr>
            <w:tcW w:w="2468" w:type="dxa"/>
          </w:tcPr>
          <w:p w14:paraId="4A506405" w14:textId="77777777" w:rsidR="001064D8" w:rsidRPr="009C0048" w:rsidRDefault="001064D8" w:rsidP="009C0048">
            <w:pPr>
              <w:rPr>
                <w:b/>
                <w:bCs/>
                <w:sz w:val="24"/>
                <w:szCs w:val="24"/>
              </w:rPr>
            </w:pPr>
            <w:r w:rsidRPr="009C0048">
              <w:rPr>
                <w:sz w:val="24"/>
                <w:szCs w:val="24"/>
              </w:rPr>
              <w:t>120 days after award, continuously updated</w:t>
            </w:r>
          </w:p>
        </w:tc>
        <w:tc>
          <w:tcPr>
            <w:tcW w:w="2468" w:type="dxa"/>
          </w:tcPr>
          <w:p w14:paraId="2CDFE29C" w14:textId="77777777" w:rsidR="009C0048" w:rsidRPr="009C0048" w:rsidRDefault="009C0048" w:rsidP="009C0048">
            <w:pPr>
              <w:rPr>
                <w:sz w:val="24"/>
                <w:szCs w:val="24"/>
              </w:rPr>
            </w:pPr>
            <w:r w:rsidRPr="009C0048">
              <w:rPr>
                <w:sz w:val="24"/>
                <w:szCs w:val="24"/>
              </w:rPr>
              <w:t>Correct format, free of grammatical/clerical errors, on time.</w:t>
            </w:r>
          </w:p>
          <w:p w14:paraId="0919EDE2" w14:textId="24054DD8" w:rsidR="001064D8" w:rsidRPr="009C0048" w:rsidRDefault="009C0048" w:rsidP="009C0048">
            <w:pPr>
              <w:rPr>
                <w:sz w:val="24"/>
                <w:szCs w:val="24"/>
              </w:rPr>
            </w:pPr>
            <w:r w:rsidRPr="009C0048">
              <w:rPr>
                <w:sz w:val="24"/>
                <w:szCs w:val="24"/>
              </w:rPr>
              <w:t>Updated at end of each sprint.</w:t>
            </w:r>
          </w:p>
        </w:tc>
      </w:tr>
    </w:tbl>
    <w:p w14:paraId="4BEAE954" w14:textId="4A1E4AC5" w:rsidR="0063333F" w:rsidRDefault="0063333F" w:rsidP="007A10AE">
      <w:pPr>
        <w:pStyle w:val="Heading2"/>
        <w:ind w:left="0" w:firstLine="0"/>
        <w:sectPr w:rsidR="0063333F" w:rsidSect="0004635A">
          <w:pgSz w:w="12240" w:h="15840"/>
          <w:pgMar w:top="1339" w:right="1181" w:bottom="1282" w:left="1181" w:header="979" w:footer="720" w:gutter="0"/>
          <w:cols w:space="720"/>
          <w:docGrid w:linePitch="299"/>
        </w:sectPr>
      </w:pPr>
    </w:p>
    <w:p w14:paraId="18E16795" w14:textId="77777777" w:rsidR="007A10AE" w:rsidRDefault="007A10AE" w:rsidP="007A10AE">
      <w:pPr>
        <w:pStyle w:val="Heading2"/>
      </w:pPr>
    </w:p>
    <w:p w14:paraId="672FB9F1" w14:textId="1283C3C8" w:rsidR="0075363C" w:rsidRPr="0075363C" w:rsidRDefault="007A10AE" w:rsidP="0075363C">
      <w:pPr>
        <w:pStyle w:val="Heading2"/>
      </w:pPr>
      <w:bookmarkStart w:id="17" w:name="_Toc48748117"/>
      <w:r>
        <w:t>APPENDIX A:</w:t>
      </w:r>
      <w:r>
        <w:tab/>
        <w:t>ORF DATA MODEL</w:t>
      </w:r>
      <w:bookmarkEnd w:id="17"/>
    </w:p>
    <w:p w14:paraId="094ED67A" w14:textId="3086B0E1" w:rsidR="0075363C" w:rsidRPr="0075363C" w:rsidRDefault="0075363C" w:rsidP="0075363C"/>
    <w:p w14:paraId="3A3C882C" w14:textId="3F40D10F" w:rsidR="0075363C" w:rsidRPr="0075363C" w:rsidRDefault="0075363C" w:rsidP="0075363C"/>
    <w:p w14:paraId="27A6AD00" w14:textId="40479ACA" w:rsidR="0075363C" w:rsidRDefault="0075363C" w:rsidP="0075363C"/>
    <w:p w14:paraId="3728FC63" w14:textId="27CFA943" w:rsidR="007A10AE" w:rsidRPr="007A10AE" w:rsidRDefault="00E14408" w:rsidP="0075363C">
      <w:pPr>
        <w:tabs>
          <w:tab w:val="left" w:pos="2565"/>
        </w:tabs>
        <w:jc w:val="center"/>
        <w:rPr>
          <w:b/>
          <w:bCs/>
          <w:sz w:val="24"/>
          <w:szCs w:val="24"/>
        </w:rPr>
      </w:pPr>
      <w:r>
        <w:object w:dxaOrig="21226" w:dyaOrig="15106" w14:anchorId="1F866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picture located in Appendix A of the ORF Data Model about the NIH Facility Lifecycle. It has circles with the following items: ORF Project Managment, DFOM Operations &amp; Maintenance, NIH Community Request Portal, DFS Space Management, DFS Facility Condition Assessment, B&amp;F Board Project Priortization and DFP Space Planning. " style="width:571pt;height:405.2pt" o:ole="">
            <v:imagedata r:id="rId13" o:title=""/>
          </v:shape>
          <o:OLEObject Type="Embed" ProgID="Visio.Drawing.15" ShapeID="_x0000_i1025" DrawAspect="Content" ObjectID="_1683013248" r:id="rId14"/>
        </w:object>
      </w:r>
    </w:p>
    <w:sectPr w:rsidR="007A10AE" w:rsidRPr="007A10AE" w:rsidSect="007A10AE">
      <w:pgSz w:w="15840" w:h="12240" w:orient="landscape"/>
      <w:pgMar w:top="1181" w:right="1339" w:bottom="1181" w:left="1282" w:header="979"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10D52" w14:textId="77777777" w:rsidR="001A4B80" w:rsidRDefault="001A4B80">
      <w:r>
        <w:separator/>
      </w:r>
    </w:p>
  </w:endnote>
  <w:endnote w:type="continuationSeparator" w:id="0">
    <w:p w14:paraId="5C6F94A5" w14:textId="77777777" w:rsidR="001A4B80" w:rsidRDefault="001A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091863"/>
      <w:docPartObj>
        <w:docPartGallery w:val="Page Numbers (Bottom of Page)"/>
        <w:docPartUnique/>
      </w:docPartObj>
    </w:sdtPr>
    <w:sdtEndPr>
      <w:rPr>
        <w:noProof/>
      </w:rPr>
    </w:sdtEndPr>
    <w:sdtContent>
      <w:p w14:paraId="4C258BD6" w14:textId="6F079F50" w:rsidR="001A4B80" w:rsidRDefault="001A4B80" w:rsidP="001064D8">
        <w:pPr>
          <w:pStyle w:val="Footer"/>
          <w:jc w:val="right"/>
          <w:rPr>
            <w:noProof/>
          </w:rPr>
        </w:pPr>
        <w:r>
          <w:fldChar w:fldCharType="begin"/>
        </w:r>
        <w:r>
          <w:instrText xml:space="preserve"> PAGE   \* MERGEFORMAT </w:instrText>
        </w:r>
        <w:r>
          <w:fldChar w:fldCharType="separate"/>
        </w:r>
        <w:r>
          <w:t>1</w:t>
        </w:r>
        <w:r>
          <w:rPr>
            <w:noProof/>
          </w:rPr>
          <w:fldChar w:fldCharType="end"/>
        </w:r>
      </w:p>
      <w:p w14:paraId="2437C9EE" w14:textId="1CEF06AE" w:rsidR="001A4B80" w:rsidRPr="001064D8" w:rsidRDefault="001A4B80" w:rsidP="001064D8">
        <w:pPr>
          <w:pStyle w:val="Footer"/>
          <w:jc w:val="right"/>
        </w:pPr>
        <w:bookmarkStart w:id="15" w:name="_Hlk48743949"/>
        <w:r w:rsidRPr="00CD138C">
          <w:t>C-85765-HZ</w:t>
        </w:r>
      </w:p>
    </w:sdtContent>
  </w:sdt>
  <w:bookmarkEnd w:id="15"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E12AC" w14:textId="77777777" w:rsidR="001A4B80" w:rsidRDefault="001A4B80">
      <w:r>
        <w:separator/>
      </w:r>
    </w:p>
  </w:footnote>
  <w:footnote w:type="continuationSeparator" w:id="0">
    <w:p w14:paraId="1510D5BB" w14:textId="77777777" w:rsidR="001A4B80" w:rsidRDefault="001A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E5707" w14:textId="4698DB01" w:rsidR="001A4B80" w:rsidRDefault="001A4B80">
    <w:pPr>
      <w:pStyle w:val="BodyText"/>
      <w:spacing w:line="14" w:lineRule="auto"/>
      <w:rPr>
        <w:sz w:val="20"/>
      </w:rPr>
    </w:pPr>
    <w:r>
      <w:rPr>
        <w:noProof/>
      </w:rPr>
      <mc:AlternateContent>
        <mc:Choice Requires="wps">
          <w:drawing>
            <wp:inline distT="0" distB="0" distL="0" distR="0" wp14:anchorId="716DD076" wp14:editId="5BD4A312">
              <wp:extent cx="6164580" cy="0"/>
              <wp:effectExtent l="0" t="0" r="0" b="0"/>
              <wp:docPr id="3" name="Line 3" descr="Horizontal line located under Statement of Objectives located in the Header section of the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08804E" id="Line 3" o:spid="_x0000_s1026" alt="Horizontal line located under Statement of Objectives located in the Header section of the document" style="visibility:visible;mso-wrap-style:square;mso-left-percent:-10001;mso-top-percent:-10001;mso-position-horizontal:absolute;mso-position-horizontal-relative:char;mso-position-vertical:absolute;mso-position-vertical-relative:line;mso-left-percent:-10001;mso-top-percent:-10001" from="0,0" to="48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" strokeweight=".72pt">
              <w10:anchorlock/>
            </v:line>
          </w:pict>
        </mc:Fallback>
      </mc:AlternateContent>
    </w:r>
    <w:r>
      <w:rPr>
        <w:noProof/>
      </w:rPr>
      <mc:AlternateContent>
        <mc:Choice Requires="wps">
          <w:drawing>
            <wp:inline distT="0" distB="0" distL="0" distR="0" wp14:anchorId="1CE33076" wp14:editId="4C069622">
              <wp:extent cx="2234565" cy="194310"/>
              <wp:effectExtent l="0" t="0" r="13335"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6FD71" w14:textId="77777777" w:rsidR="001A4B80" w:rsidRDefault="001A4B80">
                          <w:pPr>
                            <w:spacing w:before="10"/>
                            <w:ind w:left="20"/>
                            <w:rPr>
                              <w:b/>
                              <w:sz w:val="24"/>
                            </w:rPr>
                          </w:pPr>
                          <w:r>
                            <w:rPr>
                              <w:b/>
                              <w:sz w:val="24"/>
                            </w:rPr>
                            <w:t>STATEMENT OF OBJECTIVES</w:t>
                          </w:r>
                        </w:p>
                      </w:txbxContent>
                    </wps:txbx>
                    <wps:bodyPr rot="0" vert="horz" wrap="square" lIns="0" tIns="0" rIns="0" bIns="0" anchor="t" anchorCtr="0" upright="1">
                      <a:noAutofit/>
                    </wps:bodyPr>
                  </wps:wsp>
                </a:graphicData>
              </a:graphic>
            </wp:inline>
          </w:drawing>
        </mc:Choice>
        <mc:Fallback>
          <w:pict>
            <v:shapetype w14:anchorId="1CE33076" id="_x0000_t202" coordsize="21600,21600" o:spt="202" path="m,l,21600r21600,l21600,xe">
              <v:stroke joinstyle="miter"/>
              <v:path gradientshapeok="t" o:connecttype="rect"/>
            </v:shapetype>
            <v:shape id="Text Box 2" o:spid="_x0000_s1026" type="#_x0000_t202" style="width:175.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" filled="f" stroked="f">
              <v:textbox inset="0,0,0,0">
                <w:txbxContent>
                  <w:p w14:paraId="32F6FD71" w14:textId="77777777" w:rsidR="001A4B80" w:rsidRDefault="001A4B80">
                    <w:pPr>
                      <w:spacing w:before="10"/>
                      <w:ind w:left="20"/>
                      <w:rPr>
                        <w:b/>
                        <w:sz w:val="24"/>
                      </w:rPr>
                    </w:pPr>
                    <w:r>
                      <w:rPr>
                        <w:b/>
                        <w:sz w:val="24"/>
                      </w:rPr>
                      <w:t>STATEMENT OF OBJECTIVES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023B"/>
    <w:multiLevelType w:val="multilevel"/>
    <w:tmpl w:val="0AEA22C0"/>
    <w:lvl w:ilvl="0">
      <w:start w:val="4"/>
      <w:numFmt w:val="decimal"/>
      <w:lvlText w:val="%1"/>
      <w:lvlJc w:val="left"/>
      <w:pPr>
        <w:ind w:left="836" w:hanging="720"/>
      </w:pPr>
      <w:rPr>
        <w:rFonts w:hint="default"/>
      </w:rPr>
    </w:lvl>
    <w:lvl w:ilvl="1">
      <w:numFmt w:val="decimal"/>
      <w:lvlText w:val="%1.%2"/>
      <w:lvlJc w:val="left"/>
      <w:pPr>
        <w:ind w:left="836" w:hanging="720"/>
        <w:jc w:val="right"/>
      </w:pPr>
      <w:rPr>
        <w:rFonts w:hint="default"/>
        <w:b/>
        <w:bCs/>
        <w:w w:val="99"/>
      </w:rPr>
    </w:lvl>
    <w:lvl w:ilvl="2">
      <w:numFmt w:val="bullet"/>
      <w:lvlText w:val="•"/>
      <w:lvlJc w:val="left"/>
      <w:pPr>
        <w:ind w:left="2648" w:hanging="720"/>
      </w:pPr>
      <w:rPr>
        <w:rFonts w:hint="default"/>
      </w:rPr>
    </w:lvl>
    <w:lvl w:ilvl="3">
      <w:numFmt w:val="bullet"/>
      <w:lvlText w:val="•"/>
      <w:lvlJc w:val="left"/>
      <w:pPr>
        <w:ind w:left="3552" w:hanging="720"/>
      </w:pPr>
      <w:rPr>
        <w:rFonts w:hint="default"/>
      </w:rPr>
    </w:lvl>
    <w:lvl w:ilvl="4">
      <w:numFmt w:val="bullet"/>
      <w:lvlText w:val="•"/>
      <w:lvlJc w:val="left"/>
      <w:pPr>
        <w:ind w:left="4456" w:hanging="720"/>
      </w:pPr>
      <w:rPr>
        <w:rFonts w:hint="default"/>
      </w:rPr>
    </w:lvl>
    <w:lvl w:ilvl="5">
      <w:numFmt w:val="bullet"/>
      <w:lvlText w:val="•"/>
      <w:lvlJc w:val="left"/>
      <w:pPr>
        <w:ind w:left="5360" w:hanging="720"/>
      </w:pPr>
      <w:rPr>
        <w:rFonts w:hint="default"/>
      </w:rPr>
    </w:lvl>
    <w:lvl w:ilvl="6">
      <w:numFmt w:val="bullet"/>
      <w:lvlText w:val="•"/>
      <w:lvlJc w:val="left"/>
      <w:pPr>
        <w:ind w:left="6264" w:hanging="720"/>
      </w:pPr>
      <w:rPr>
        <w:rFonts w:hint="default"/>
      </w:rPr>
    </w:lvl>
    <w:lvl w:ilvl="7">
      <w:numFmt w:val="bullet"/>
      <w:lvlText w:val="•"/>
      <w:lvlJc w:val="left"/>
      <w:pPr>
        <w:ind w:left="7168" w:hanging="720"/>
      </w:pPr>
      <w:rPr>
        <w:rFonts w:hint="default"/>
      </w:rPr>
    </w:lvl>
    <w:lvl w:ilvl="8">
      <w:numFmt w:val="bullet"/>
      <w:lvlText w:val="•"/>
      <w:lvlJc w:val="left"/>
      <w:pPr>
        <w:ind w:left="8072" w:hanging="720"/>
      </w:pPr>
      <w:rPr>
        <w:rFonts w:hint="default"/>
      </w:rPr>
    </w:lvl>
  </w:abstractNum>
  <w:abstractNum w:abstractNumId="1" w15:restartNumberingAfterBreak="0">
    <w:nsid w:val="04FF6D3E"/>
    <w:multiLevelType w:val="multilevel"/>
    <w:tmpl w:val="8846701A"/>
    <w:lvl w:ilvl="0">
      <w:start w:val="4"/>
      <w:numFmt w:val="decimal"/>
      <w:lvlText w:val="%1"/>
      <w:lvlJc w:val="left"/>
      <w:pPr>
        <w:ind w:left="836" w:hanging="720"/>
      </w:pPr>
      <w:rPr>
        <w:rFonts w:hint="default"/>
      </w:rPr>
    </w:lvl>
    <w:lvl w:ilvl="1">
      <w:numFmt w:val="decimal"/>
      <w:lvlText w:val="%1.%2"/>
      <w:lvlJc w:val="left"/>
      <w:pPr>
        <w:ind w:left="836" w:hanging="720"/>
      </w:pPr>
      <w:rPr>
        <w:rFonts w:ascii="Times New Roman" w:eastAsia="Times New Roman" w:hAnsi="Times New Roman" w:cs="Times New Roman" w:hint="default"/>
        <w:b/>
        <w:bCs/>
        <w:w w:val="99"/>
        <w:sz w:val="24"/>
        <w:szCs w:val="24"/>
      </w:rPr>
    </w:lvl>
    <w:lvl w:ilvl="2">
      <w:start w:val="1"/>
      <w:numFmt w:val="decimal"/>
      <w:lvlText w:val="%1.%2.%3"/>
      <w:lvlJc w:val="left"/>
      <w:pPr>
        <w:ind w:left="116" w:hanging="721"/>
      </w:pPr>
      <w:rPr>
        <w:rFonts w:ascii="Times New Roman" w:eastAsia="Times New Roman" w:hAnsi="Times New Roman" w:cs="Times New Roman" w:hint="default"/>
        <w:spacing w:val="-26"/>
        <w:w w:val="99"/>
        <w:sz w:val="24"/>
        <w:szCs w:val="24"/>
      </w:rPr>
    </w:lvl>
    <w:lvl w:ilvl="3">
      <w:start w:val="1"/>
      <w:numFmt w:val="decimal"/>
      <w:lvlText w:val="%4."/>
      <w:lvlJc w:val="left"/>
      <w:pPr>
        <w:ind w:left="836" w:hanging="360"/>
      </w:pPr>
      <w:rPr>
        <w:rFonts w:ascii="Times New Roman" w:eastAsia="Times New Roman" w:hAnsi="Times New Roman" w:cs="Times New Roman" w:hint="default"/>
        <w:spacing w:val="-2"/>
        <w:w w:val="100"/>
        <w:sz w:val="24"/>
        <w:szCs w:val="24"/>
      </w:rPr>
    </w:lvl>
    <w:lvl w:ilvl="4">
      <w:numFmt w:val="bullet"/>
      <w:lvlText w:val="•"/>
      <w:lvlJc w:val="left"/>
      <w:pPr>
        <w:ind w:left="3853" w:hanging="360"/>
      </w:pPr>
      <w:rPr>
        <w:rFonts w:hint="default"/>
      </w:rPr>
    </w:lvl>
    <w:lvl w:ilvl="5">
      <w:numFmt w:val="bullet"/>
      <w:lvlText w:val="•"/>
      <w:lvlJc w:val="left"/>
      <w:pPr>
        <w:ind w:left="4857" w:hanging="360"/>
      </w:pPr>
      <w:rPr>
        <w:rFonts w:hint="default"/>
      </w:rPr>
    </w:lvl>
    <w:lvl w:ilvl="6">
      <w:numFmt w:val="bullet"/>
      <w:lvlText w:val="•"/>
      <w:lvlJc w:val="left"/>
      <w:pPr>
        <w:ind w:left="5862" w:hanging="360"/>
      </w:pPr>
      <w:rPr>
        <w:rFonts w:hint="default"/>
      </w:rPr>
    </w:lvl>
    <w:lvl w:ilvl="7">
      <w:numFmt w:val="bullet"/>
      <w:lvlText w:val="•"/>
      <w:lvlJc w:val="left"/>
      <w:pPr>
        <w:ind w:left="6866" w:hanging="360"/>
      </w:pPr>
      <w:rPr>
        <w:rFonts w:hint="default"/>
      </w:rPr>
    </w:lvl>
    <w:lvl w:ilvl="8">
      <w:numFmt w:val="bullet"/>
      <w:lvlText w:val="•"/>
      <w:lvlJc w:val="left"/>
      <w:pPr>
        <w:ind w:left="7871" w:hanging="360"/>
      </w:pPr>
      <w:rPr>
        <w:rFonts w:hint="default"/>
      </w:rPr>
    </w:lvl>
  </w:abstractNum>
  <w:abstractNum w:abstractNumId="2" w15:restartNumberingAfterBreak="0">
    <w:nsid w:val="064230F3"/>
    <w:multiLevelType w:val="hybridMultilevel"/>
    <w:tmpl w:val="3B3A7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0F77CF"/>
    <w:multiLevelType w:val="hybridMultilevel"/>
    <w:tmpl w:val="17A6B824"/>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4" w15:restartNumberingAfterBreak="0">
    <w:nsid w:val="166D7CAF"/>
    <w:multiLevelType w:val="hybridMultilevel"/>
    <w:tmpl w:val="28BE56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84B88"/>
    <w:multiLevelType w:val="hybridMultilevel"/>
    <w:tmpl w:val="5C5EEE6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15:restartNumberingAfterBreak="0">
    <w:nsid w:val="178334E4"/>
    <w:multiLevelType w:val="hybridMultilevel"/>
    <w:tmpl w:val="286642BA"/>
    <w:lvl w:ilvl="0" w:tplc="04090001">
      <w:start w:val="1"/>
      <w:numFmt w:val="bullet"/>
      <w:lvlText w:val=""/>
      <w:lvlJc w:val="left"/>
      <w:pPr>
        <w:ind w:left="835" w:hanging="360"/>
      </w:pPr>
      <w:rPr>
        <w:rFonts w:ascii="Symbol" w:hAnsi="Symbol" w:hint="default"/>
        <w:spacing w:val="-2"/>
        <w:w w:val="99"/>
        <w:sz w:val="24"/>
        <w:szCs w:val="24"/>
      </w:rPr>
    </w:lvl>
    <w:lvl w:ilvl="1" w:tplc="04090003">
      <w:start w:val="1"/>
      <w:numFmt w:val="bullet"/>
      <w:lvlText w:val="o"/>
      <w:lvlJc w:val="left"/>
      <w:pPr>
        <w:ind w:left="1555" w:hanging="360"/>
      </w:pPr>
      <w:rPr>
        <w:rFonts w:ascii="Courier New" w:hAnsi="Courier New" w:cs="Courier New" w:hint="default"/>
      </w:rPr>
    </w:lvl>
    <w:lvl w:ilvl="2" w:tplc="04090005">
      <w:start w:val="1"/>
      <w:numFmt w:val="bullet"/>
      <w:lvlText w:val=""/>
      <w:lvlJc w:val="left"/>
      <w:pPr>
        <w:ind w:left="2275" w:hanging="360"/>
      </w:pPr>
      <w:rPr>
        <w:rFonts w:ascii="Wingdings" w:hAnsi="Wingdings" w:hint="default"/>
      </w:rPr>
    </w:lvl>
    <w:lvl w:ilvl="3" w:tplc="04090001">
      <w:start w:val="1"/>
      <w:numFmt w:val="bullet"/>
      <w:lvlText w:val=""/>
      <w:lvlJc w:val="left"/>
      <w:pPr>
        <w:ind w:left="2995" w:hanging="360"/>
      </w:pPr>
      <w:rPr>
        <w:rFonts w:ascii="Symbol" w:hAnsi="Symbol" w:hint="default"/>
      </w:rPr>
    </w:lvl>
    <w:lvl w:ilvl="4" w:tplc="04090003">
      <w:start w:val="1"/>
      <w:numFmt w:val="bullet"/>
      <w:lvlText w:val="o"/>
      <w:lvlJc w:val="left"/>
      <w:pPr>
        <w:ind w:left="3715" w:hanging="360"/>
      </w:pPr>
      <w:rPr>
        <w:rFonts w:ascii="Courier New" w:hAnsi="Courier New" w:cs="Courier New" w:hint="default"/>
      </w:rPr>
    </w:lvl>
    <w:lvl w:ilvl="5" w:tplc="04090005">
      <w:start w:val="1"/>
      <w:numFmt w:val="bullet"/>
      <w:lvlText w:val=""/>
      <w:lvlJc w:val="left"/>
      <w:pPr>
        <w:ind w:left="4435" w:hanging="360"/>
      </w:pPr>
      <w:rPr>
        <w:rFonts w:ascii="Wingdings" w:hAnsi="Wingdings" w:hint="default"/>
      </w:rPr>
    </w:lvl>
    <w:lvl w:ilvl="6" w:tplc="0409000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18356071"/>
    <w:multiLevelType w:val="hybridMultilevel"/>
    <w:tmpl w:val="106C6138"/>
    <w:lvl w:ilvl="0" w:tplc="50ECC812">
      <w:start w:val="1"/>
      <w:numFmt w:val="lowerLetter"/>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B234E31"/>
    <w:multiLevelType w:val="hybridMultilevel"/>
    <w:tmpl w:val="EF4A76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E4EB3"/>
    <w:multiLevelType w:val="hybridMultilevel"/>
    <w:tmpl w:val="D9400888"/>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10" w15:restartNumberingAfterBreak="0">
    <w:nsid w:val="1B652FE3"/>
    <w:multiLevelType w:val="hybridMultilevel"/>
    <w:tmpl w:val="896A0EAC"/>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1" w15:restartNumberingAfterBreak="0">
    <w:nsid w:val="1DFF6ECF"/>
    <w:multiLevelType w:val="hybridMultilevel"/>
    <w:tmpl w:val="1B34D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194FB0"/>
    <w:multiLevelType w:val="hybridMultilevel"/>
    <w:tmpl w:val="C8D63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A74E1"/>
    <w:multiLevelType w:val="multilevel"/>
    <w:tmpl w:val="9BCEA8A6"/>
    <w:lvl w:ilvl="0">
      <w:start w:val="5"/>
      <w:numFmt w:val="decimal"/>
      <w:lvlText w:val="%1"/>
      <w:lvlJc w:val="left"/>
      <w:pPr>
        <w:ind w:left="1316" w:hanging="720"/>
      </w:pPr>
      <w:rPr>
        <w:rFonts w:hint="default"/>
      </w:rPr>
    </w:lvl>
    <w:lvl w:ilvl="1">
      <w:start w:val="3"/>
      <w:numFmt w:val="decimal"/>
      <w:lvlText w:val="%1.%2"/>
      <w:lvlJc w:val="left"/>
      <w:pPr>
        <w:ind w:left="1316" w:hanging="720"/>
      </w:pPr>
      <w:rPr>
        <w:rFonts w:ascii="Times New Roman" w:eastAsia="Times New Roman" w:hAnsi="Times New Roman" w:cs="Times New Roman" w:hint="default"/>
        <w:i/>
        <w:w w:val="99"/>
        <w:sz w:val="24"/>
        <w:szCs w:val="24"/>
      </w:rPr>
    </w:lvl>
    <w:lvl w:ilvl="2">
      <w:numFmt w:val="bullet"/>
      <w:lvlText w:val="•"/>
      <w:lvlJc w:val="left"/>
      <w:pPr>
        <w:ind w:left="3032" w:hanging="720"/>
      </w:pPr>
      <w:rPr>
        <w:rFonts w:hint="default"/>
      </w:rPr>
    </w:lvl>
    <w:lvl w:ilvl="3">
      <w:numFmt w:val="bullet"/>
      <w:lvlText w:val="•"/>
      <w:lvlJc w:val="left"/>
      <w:pPr>
        <w:ind w:left="3888" w:hanging="720"/>
      </w:pPr>
      <w:rPr>
        <w:rFonts w:hint="default"/>
      </w:rPr>
    </w:lvl>
    <w:lvl w:ilvl="4">
      <w:numFmt w:val="bullet"/>
      <w:lvlText w:val="•"/>
      <w:lvlJc w:val="left"/>
      <w:pPr>
        <w:ind w:left="4744" w:hanging="720"/>
      </w:pPr>
      <w:rPr>
        <w:rFonts w:hint="default"/>
      </w:rPr>
    </w:lvl>
    <w:lvl w:ilvl="5">
      <w:numFmt w:val="bullet"/>
      <w:lvlText w:val="•"/>
      <w:lvlJc w:val="left"/>
      <w:pPr>
        <w:ind w:left="5600" w:hanging="720"/>
      </w:pPr>
      <w:rPr>
        <w:rFonts w:hint="default"/>
      </w:rPr>
    </w:lvl>
    <w:lvl w:ilvl="6">
      <w:numFmt w:val="bullet"/>
      <w:lvlText w:val="•"/>
      <w:lvlJc w:val="left"/>
      <w:pPr>
        <w:ind w:left="6456" w:hanging="720"/>
      </w:pPr>
      <w:rPr>
        <w:rFonts w:hint="default"/>
      </w:rPr>
    </w:lvl>
    <w:lvl w:ilvl="7">
      <w:numFmt w:val="bullet"/>
      <w:lvlText w:val="•"/>
      <w:lvlJc w:val="left"/>
      <w:pPr>
        <w:ind w:left="7312" w:hanging="720"/>
      </w:pPr>
      <w:rPr>
        <w:rFonts w:hint="default"/>
      </w:rPr>
    </w:lvl>
    <w:lvl w:ilvl="8">
      <w:numFmt w:val="bullet"/>
      <w:lvlText w:val="•"/>
      <w:lvlJc w:val="left"/>
      <w:pPr>
        <w:ind w:left="8168" w:hanging="720"/>
      </w:pPr>
      <w:rPr>
        <w:rFonts w:hint="default"/>
      </w:rPr>
    </w:lvl>
  </w:abstractNum>
  <w:abstractNum w:abstractNumId="14" w15:restartNumberingAfterBreak="0">
    <w:nsid w:val="2386021D"/>
    <w:multiLevelType w:val="hybridMultilevel"/>
    <w:tmpl w:val="740E9F5E"/>
    <w:lvl w:ilvl="0" w:tplc="45A08ED4">
      <w:numFmt w:val="bullet"/>
      <w:lvlText w:val="–"/>
      <w:lvlJc w:val="left"/>
      <w:pPr>
        <w:ind w:left="720" w:hanging="360"/>
      </w:pPr>
      <w:rPr>
        <w:rFonts w:ascii="Times New Roman" w:eastAsia="Times New Roman" w:hAnsi="Times New Roman" w:cs="Times New Roman" w:hint="default"/>
        <w:spacing w:val="-2"/>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D07D7"/>
    <w:multiLevelType w:val="hybridMultilevel"/>
    <w:tmpl w:val="D1740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F43B46"/>
    <w:multiLevelType w:val="hybridMultilevel"/>
    <w:tmpl w:val="33ACD9B0"/>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17" w15:restartNumberingAfterBreak="0">
    <w:nsid w:val="2F0D3A4D"/>
    <w:multiLevelType w:val="hybridMultilevel"/>
    <w:tmpl w:val="9EF0D71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8" w15:restartNumberingAfterBreak="0">
    <w:nsid w:val="3114791D"/>
    <w:multiLevelType w:val="hybridMultilevel"/>
    <w:tmpl w:val="BED2F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34BA0"/>
    <w:multiLevelType w:val="hybridMultilevel"/>
    <w:tmpl w:val="7B34DDAC"/>
    <w:lvl w:ilvl="0" w:tplc="FD9E3A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82F8F"/>
    <w:multiLevelType w:val="hybridMultilevel"/>
    <w:tmpl w:val="56D6AA48"/>
    <w:lvl w:ilvl="0" w:tplc="45A08ED4">
      <w:numFmt w:val="bullet"/>
      <w:lvlText w:val="–"/>
      <w:lvlJc w:val="left"/>
      <w:pPr>
        <w:ind w:left="720" w:hanging="360"/>
      </w:pPr>
      <w:rPr>
        <w:rFonts w:ascii="Times New Roman" w:eastAsia="Times New Roman" w:hAnsi="Times New Roman" w:cs="Times New Roman" w:hint="default"/>
        <w:spacing w:val="-2"/>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B7FF3"/>
    <w:multiLevelType w:val="multilevel"/>
    <w:tmpl w:val="8846701A"/>
    <w:lvl w:ilvl="0">
      <w:start w:val="4"/>
      <w:numFmt w:val="decimal"/>
      <w:lvlText w:val="%1"/>
      <w:lvlJc w:val="left"/>
      <w:pPr>
        <w:ind w:left="836" w:hanging="720"/>
      </w:pPr>
      <w:rPr>
        <w:rFonts w:hint="default"/>
      </w:rPr>
    </w:lvl>
    <w:lvl w:ilvl="1">
      <w:numFmt w:val="decimal"/>
      <w:lvlText w:val="%1.%2"/>
      <w:lvlJc w:val="left"/>
      <w:pPr>
        <w:ind w:left="836" w:hanging="720"/>
      </w:pPr>
      <w:rPr>
        <w:rFonts w:ascii="Times New Roman" w:eastAsia="Times New Roman" w:hAnsi="Times New Roman" w:cs="Times New Roman" w:hint="default"/>
        <w:b/>
        <w:bCs/>
        <w:w w:val="99"/>
        <w:sz w:val="24"/>
        <w:szCs w:val="24"/>
      </w:rPr>
    </w:lvl>
    <w:lvl w:ilvl="2">
      <w:start w:val="1"/>
      <w:numFmt w:val="decimal"/>
      <w:lvlText w:val="%1.%2.%3"/>
      <w:lvlJc w:val="left"/>
      <w:pPr>
        <w:ind w:left="116" w:hanging="721"/>
      </w:pPr>
      <w:rPr>
        <w:rFonts w:ascii="Times New Roman" w:eastAsia="Times New Roman" w:hAnsi="Times New Roman" w:cs="Times New Roman" w:hint="default"/>
        <w:spacing w:val="-26"/>
        <w:w w:val="99"/>
        <w:sz w:val="24"/>
        <w:szCs w:val="24"/>
      </w:rPr>
    </w:lvl>
    <w:lvl w:ilvl="3">
      <w:start w:val="1"/>
      <w:numFmt w:val="decimal"/>
      <w:lvlText w:val="%4."/>
      <w:lvlJc w:val="left"/>
      <w:pPr>
        <w:ind w:left="836" w:hanging="360"/>
      </w:pPr>
      <w:rPr>
        <w:rFonts w:ascii="Times New Roman" w:eastAsia="Times New Roman" w:hAnsi="Times New Roman" w:cs="Times New Roman" w:hint="default"/>
        <w:spacing w:val="-2"/>
        <w:w w:val="100"/>
        <w:sz w:val="24"/>
        <w:szCs w:val="24"/>
      </w:rPr>
    </w:lvl>
    <w:lvl w:ilvl="4">
      <w:numFmt w:val="bullet"/>
      <w:lvlText w:val="•"/>
      <w:lvlJc w:val="left"/>
      <w:pPr>
        <w:ind w:left="3853" w:hanging="360"/>
      </w:pPr>
      <w:rPr>
        <w:rFonts w:hint="default"/>
      </w:rPr>
    </w:lvl>
    <w:lvl w:ilvl="5">
      <w:numFmt w:val="bullet"/>
      <w:lvlText w:val="•"/>
      <w:lvlJc w:val="left"/>
      <w:pPr>
        <w:ind w:left="4857" w:hanging="360"/>
      </w:pPr>
      <w:rPr>
        <w:rFonts w:hint="default"/>
      </w:rPr>
    </w:lvl>
    <w:lvl w:ilvl="6">
      <w:numFmt w:val="bullet"/>
      <w:lvlText w:val="•"/>
      <w:lvlJc w:val="left"/>
      <w:pPr>
        <w:ind w:left="5862" w:hanging="360"/>
      </w:pPr>
      <w:rPr>
        <w:rFonts w:hint="default"/>
      </w:rPr>
    </w:lvl>
    <w:lvl w:ilvl="7">
      <w:numFmt w:val="bullet"/>
      <w:lvlText w:val="•"/>
      <w:lvlJc w:val="left"/>
      <w:pPr>
        <w:ind w:left="6866" w:hanging="360"/>
      </w:pPr>
      <w:rPr>
        <w:rFonts w:hint="default"/>
      </w:rPr>
    </w:lvl>
    <w:lvl w:ilvl="8">
      <w:numFmt w:val="bullet"/>
      <w:lvlText w:val="•"/>
      <w:lvlJc w:val="left"/>
      <w:pPr>
        <w:ind w:left="7871" w:hanging="360"/>
      </w:pPr>
      <w:rPr>
        <w:rFonts w:hint="default"/>
      </w:rPr>
    </w:lvl>
  </w:abstractNum>
  <w:abstractNum w:abstractNumId="22" w15:restartNumberingAfterBreak="0">
    <w:nsid w:val="3EB558D3"/>
    <w:multiLevelType w:val="hybridMultilevel"/>
    <w:tmpl w:val="A9663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7A132D"/>
    <w:multiLevelType w:val="hybridMultilevel"/>
    <w:tmpl w:val="A572B3B8"/>
    <w:lvl w:ilvl="0" w:tplc="1F848ACC">
      <w:start w:val="6"/>
      <w:numFmt w:val="decimal"/>
      <w:lvlText w:val="%1."/>
      <w:lvlJc w:val="left"/>
      <w:pPr>
        <w:ind w:left="836" w:hanging="360"/>
      </w:pPr>
      <w:rPr>
        <w:rFonts w:ascii="Times New Roman" w:eastAsia="Times New Roman" w:hAnsi="Times New Roman" w:cs="Times New Roman" w:hint="default"/>
        <w:spacing w:val="-2"/>
        <w:w w:val="99"/>
        <w:sz w:val="24"/>
        <w:szCs w:val="24"/>
      </w:rPr>
    </w:lvl>
    <w:lvl w:ilvl="1" w:tplc="45A08ED4">
      <w:numFmt w:val="bullet"/>
      <w:lvlText w:val="–"/>
      <w:lvlJc w:val="left"/>
      <w:pPr>
        <w:ind w:left="1556" w:hanging="360"/>
      </w:pPr>
      <w:rPr>
        <w:rFonts w:ascii="Times New Roman" w:eastAsia="Times New Roman" w:hAnsi="Times New Roman" w:cs="Times New Roman" w:hint="default"/>
        <w:spacing w:val="-2"/>
        <w:w w:val="99"/>
        <w:sz w:val="24"/>
        <w:szCs w:val="24"/>
      </w:rPr>
    </w:lvl>
    <w:lvl w:ilvl="2" w:tplc="F0B2617E">
      <w:numFmt w:val="bullet"/>
      <w:lvlText w:val="•"/>
      <w:lvlJc w:val="left"/>
      <w:pPr>
        <w:ind w:left="2484" w:hanging="360"/>
      </w:pPr>
      <w:rPr>
        <w:rFonts w:hint="default"/>
      </w:rPr>
    </w:lvl>
    <w:lvl w:ilvl="3" w:tplc="A2BE0652">
      <w:numFmt w:val="bullet"/>
      <w:lvlText w:val="•"/>
      <w:lvlJc w:val="left"/>
      <w:pPr>
        <w:ind w:left="3408" w:hanging="360"/>
      </w:pPr>
      <w:rPr>
        <w:rFonts w:hint="default"/>
      </w:rPr>
    </w:lvl>
    <w:lvl w:ilvl="4" w:tplc="C4FED212">
      <w:numFmt w:val="bullet"/>
      <w:lvlText w:val="•"/>
      <w:lvlJc w:val="left"/>
      <w:pPr>
        <w:ind w:left="4333" w:hanging="360"/>
      </w:pPr>
      <w:rPr>
        <w:rFonts w:hint="default"/>
      </w:rPr>
    </w:lvl>
    <w:lvl w:ilvl="5" w:tplc="88B4FE9C">
      <w:numFmt w:val="bullet"/>
      <w:lvlText w:val="•"/>
      <w:lvlJc w:val="left"/>
      <w:pPr>
        <w:ind w:left="5257" w:hanging="360"/>
      </w:pPr>
      <w:rPr>
        <w:rFonts w:hint="default"/>
      </w:rPr>
    </w:lvl>
    <w:lvl w:ilvl="6" w:tplc="44A0135E">
      <w:numFmt w:val="bullet"/>
      <w:lvlText w:val="•"/>
      <w:lvlJc w:val="left"/>
      <w:pPr>
        <w:ind w:left="6182" w:hanging="360"/>
      </w:pPr>
      <w:rPr>
        <w:rFonts w:hint="default"/>
      </w:rPr>
    </w:lvl>
    <w:lvl w:ilvl="7" w:tplc="4816F5E8">
      <w:numFmt w:val="bullet"/>
      <w:lvlText w:val="•"/>
      <w:lvlJc w:val="left"/>
      <w:pPr>
        <w:ind w:left="7106" w:hanging="360"/>
      </w:pPr>
      <w:rPr>
        <w:rFonts w:hint="default"/>
      </w:rPr>
    </w:lvl>
    <w:lvl w:ilvl="8" w:tplc="85B01C34">
      <w:numFmt w:val="bullet"/>
      <w:lvlText w:val="•"/>
      <w:lvlJc w:val="left"/>
      <w:pPr>
        <w:ind w:left="8031" w:hanging="360"/>
      </w:pPr>
      <w:rPr>
        <w:rFonts w:hint="default"/>
      </w:rPr>
    </w:lvl>
  </w:abstractNum>
  <w:abstractNum w:abstractNumId="24" w15:restartNumberingAfterBreak="0">
    <w:nsid w:val="445A604C"/>
    <w:multiLevelType w:val="multilevel"/>
    <w:tmpl w:val="34DC65FC"/>
    <w:lvl w:ilvl="0">
      <w:start w:val="5"/>
      <w:numFmt w:val="decimal"/>
      <w:lvlText w:val="%1"/>
      <w:lvlJc w:val="left"/>
      <w:pPr>
        <w:ind w:left="836" w:hanging="720"/>
      </w:pPr>
      <w:rPr>
        <w:rFonts w:hint="default"/>
      </w:rPr>
    </w:lvl>
    <w:lvl w:ilvl="1">
      <w:numFmt w:val="decimal"/>
      <w:lvlText w:val="%1.%2"/>
      <w:lvlJc w:val="left"/>
      <w:pPr>
        <w:ind w:left="836" w:hanging="720"/>
        <w:jc w:val="right"/>
      </w:pPr>
      <w:rPr>
        <w:rFonts w:hint="default"/>
        <w:b/>
        <w:bCs/>
        <w:w w:val="99"/>
      </w:rPr>
    </w:lvl>
    <w:lvl w:ilvl="2">
      <w:numFmt w:val="bullet"/>
      <w:lvlText w:val="•"/>
      <w:lvlJc w:val="left"/>
      <w:pPr>
        <w:ind w:left="2648" w:hanging="720"/>
      </w:pPr>
      <w:rPr>
        <w:rFonts w:hint="default"/>
      </w:rPr>
    </w:lvl>
    <w:lvl w:ilvl="3">
      <w:numFmt w:val="bullet"/>
      <w:lvlText w:val="•"/>
      <w:lvlJc w:val="left"/>
      <w:pPr>
        <w:ind w:left="3552" w:hanging="720"/>
      </w:pPr>
      <w:rPr>
        <w:rFonts w:hint="default"/>
      </w:rPr>
    </w:lvl>
    <w:lvl w:ilvl="4">
      <w:numFmt w:val="bullet"/>
      <w:lvlText w:val="•"/>
      <w:lvlJc w:val="left"/>
      <w:pPr>
        <w:ind w:left="4456" w:hanging="720"/>
      </w:pPr>
      <w:rPr>
        <w:rFonts w:hint="default"/>
      </w:rPr>
    </w:lvl>
    <w:lvl w:ilvl="5">
      <w:numFmt w:val="bullet"/>
      <w:lvlText w:val="•"/>
      <w:lvlJc w:val="left"/>
      <w:pPr>
        <w:ind w:left="5360" w:hanging="720"/>
      </w:pPr>
      <w:rPr>
        <w:rFonts w:hint="default"/>
      </w:rPr>
    </w:lvl>
    <w:lvl w:ilvl="6">
      <w:numFmt w:val="bullet"/>
      <w:lvlText w:val="•"/>
      <w:lvlJc w:val="left"/>
      <w:pPr>
        <w:ind w:left="6264" w:hanging="720"/>
      </w:pPr>
      <w:rPr>
        <w:rFonts w:hint="default"/>
      </w:rPr>
    </w:lvl>
    <w:lvl w:ilvl="7">
      <w:numFmt w:val="bullet"/>
      <w:lvlText w:val="•"/>
      <w:lvlJc w:val="left"/>
      <w:pPr>
        <w:ind w:left="7168" w:hanging="720"/>
      </w:pPr>
      <w:rPr>
        <w:rFonts w:hint="default"/>
      </w:rPr>
    </w:lvl>
    <w:lvl w:ilvl="8">
      <w:numFmt w:val="bullet"/>
      <w:lvlText w:val="•"/>
      <w:lvlJc w:val="left"/>
      <w:pPr>
        <w:ind w:left="8072" w:hanging="720"/>
      </w:pPr>
      <w:rPr>
        <w:rFonts w:hint="default"/>
      </w:rPr>
    </w:lvl>
  </w:abstractNum>
  <w:abstractNum w:abstractNumId="25" w15:restartNumberingAfterBreak="0">
    <w:nsid w:val="4600277B"/>
    <w:multiLevelType w:val="hybridMultilevel"/>
    <w:tmpl w:val="B8F41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233A9"/>
    <w:multiLevelType w:val="hybridMultilevel"/>
    <w:tmpl w:val="4E384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835042"/>
    <w:multiLevelType w:val="hybridMultilevel"/>
    <w:tmpl w:val="5294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F03FF"/>
    <w:multiLevelType w:val="hybridMultilevel"/>
    <w:tmpl w:val="A6E66EA4"/>
    <w:lvl w:ilvl="0" w:tplc="3A42457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1B6DCC"/>
    <w:multiLevelType w:val="multilevel"/>
    <w:tmpl w:val="DEFAD292"/>
    <w:lvl w:ilvl="0">
      <w:start w:val="3"/>
      <w:numFmt w:val="decimal"/>
      <w:lvlText w:val="%1"/>
      <w:lvlJc w:val="left"/>
      <w:pPr>
        <w:ind w:left="836" w:hanging="720"/>
      </w:pPr>
      <w:rPr>
        <w:rFonts w:hint="default"/>
      </w:rPr>
    </w:lvl>
    <w:lvl w:ilvl="1">
      <w:numFmt w:val="decimal"/>
      <w:lvlText w:val="%1.%2"/>
      <w:lvlJc w:val="left"/>
      <w:pPr>
        <w:ind w:left="836" w:hanging="720"/>
        <w:jc w:val="right"/>
      </w:pPr>
      <w:rPr>
        <w:rFonts w:hint="default"/>
        <w:b/>
        <w:bCs/>
        <w:w w:val="100"/>
      </w:rPr>
    </w:lvl>
    <w:lvl w:ilvl="2">
      <w:numFmt w:val="bullet"/>
      <w:lvlText w:val="•"/>
      <w:lvlJc w:val="left"/>
      <w:pPr>
        <w:ind w:left="2648" w:hanging="720"/>
      </w:pPr>
      <w:rPr>
        <w:rFonts w:hint="default"/>
      </w:rPr>
    </w:lvl>
    <w:lvl w:ilvl="3">
      <w:numFmt w:val="bullet"/>
      <w:lvlText w:val="•"/>
      <w:lvlJc w:val="left"/>
      <w:pPr>
        <w:ind w:left="3552" w:hanging="720"/>
      </w:pPr>
      <w:rPr>
        <w:rFonts w:hint="default"/>
      </w:rPr>
    </w:lvl>
    <w:lvl w:ilvl="4">
      <w:numFmt w:val="bullet"/>
      <w:lvlText w:val="•"/>
      <w:lvlJc w:val="left"/>
      <w:pPr>
        <w:ind w:left="4456" w:hanging="720"/>
      </w:pPr>
      <w:rPr>
        <w:rFonts w:hint="default"/>
      </w:rPr>
    </w:lvl>
    <w:lvl w:ilvl="5">
      <w:numFmt w:val="bullet"/>
      <w:lvlText w:val="•"/>
      <w:lvlJc w:val="left"/>
      <w:pPr>
        <w:ind w:left="5360" w:hanging="720"/>
      </w:pPr>
      <w:rPr>
        <w:rFonts w:hint="default"/>
      </w:rPr>
    </w:lvl>
    <w:lvl w:ilvl="6">
      <w:numFmt w:val="bullet"/>
      <w:lvlText w:val="•"/>
      <w:lvlJc w:val="left"/>
      <w:pPr>
        <w:ind w:left="6264" w:hanging="720"/>
      </w:pPr>
      <w:rPr>
        <w:rFonts w:hint="default"/>
      </w:rPr>
    </w:lvl>
    <w:lvl w:ilvl="7">
      <w:numFmt w:val="bullet"/>
      <w:lvlText w:val="•"/>
      <w:lvlJc w:val="left"/>
      <w:pPr>
        <w:ind w:left="7168" w:hanging="720"/>
      </w:pPr>
      <w:rPr>
        <w:rFonts w:hint="default"/>
      </w:rPr>
    </w:lvl>
    <w:lvl w:ilvl="8">
      <w:numFmt w:val="bullet"/>
      <w:lvlText w:val="•"/>
      <w:lvlJc w:val="left"/>
      <w:pPr>
        <w:ind w:left="8072" w:hanging="720"/>
      </w:pPr>
      <w:rPr>
        <w:rFonts w:hint="default"/>
      </w:rPr>
    </w:lvl>
  </w:abstractNum>
  <w:abstractNum w:abstractNumId="30" w15:restartNumberingAfterBreak="0">
    <w:nsid w:val="503D76A2"/>
    <w:multiLevelType w:val="hybridMultilevel"/>
    <w:tmpl w:val="5866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FF41B7"/>
    <w:multiLevelType w:val="hybridMultilevel"/>
    <w:tmpl w:val="873EED68"/>
    <w:lvl w:ilvl="0" w:tplc="45A08ED4">
      <w:numFmt w:val="bullet"/>
      <w:lvlText w:val="–"/>
      <w:lvlJc w:val="left"/>
      <w:pPr>
        <w:ind w:left="1556" w:hanging="360"/>
      </w:pPr>
      <w:rPr>
        <w:rFonts w:ascii="Times New Roman" w:eastAsia="Times New Roman" w:hAnsi="Times New Roman" w:cs="Times New Roman" w:hint="default"/>
        <w:spacing w:val="-2"/>
        <w:w w:val="99"/>
        <w:sz w:val="24"/>
        <w:szCs w:val="24"/>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32" w15:restartNumberingAfterBreak="0">
    <w:nsid w:val="591B3AE8"/>
    <w:multiLevelType w:val="hybridMultilevel"/>
    <w:tmpl w:val="2CA4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FB4038"/>
    <w:multiLevelType w:val="multilevel"/>
    <w:tmpl w:val="B9568EE8"/>
    <w:lvl w:ilvl="0">
      <w:start w:val="1"/>
      <w:numFmt w:val="decimal"/>
      <w:lvlText w:val="%1"/>
      <w:lvlJc w:val="left"/>
      <w:pPr>
        <w:ind w:left="896" w:hanging="781"/>
      </w:pPr>
      <w:rPr>
        <w:rFonts w:hint="default"/>
      </w:rPr>
    </w:lvl>
    <w:lvl w:ilvl="1">
      <w:numFmt w:val="decimal"/>
      <w:lvlText w:val="%1.%2"/>
      <w:lvlJc w:val="left"/>
      <w:pPr>
        <w:ind w:left="896" w:hanging="781"/>
      </w:pPr>
      <w:rPr>
        <w:rFonts w:ascii="Times New Roman" w:eastAsia="Times New Roman" w:hAnsi="Times New Roman" w:cs="Times New Roman" w:hint="default"/>
        <w:b/>
        <w:bCs/>
        <w:w w:val="99"/>
        <w:sz w:val="24"/>
        <w:szCs w:val="24"/>
      </w:rPr>
    </w:lvl>
    <w:lvl w:ilvl="2">
      <w:start w:val="1"/>
      <w:numFmt w:val="decimal"/>
      <w:lvlText w:val="%3."/>
      <w:lvlJc w:val="left"/>
      <w:pPr>
        <w:ind w:left="836" w:hanging="360"/>
      </w:pPr>
      <w:rPr>
        <w:rFonts w:ascii="Times New Roman" w:eastAsia="Times New Roman" w:hAnsi="Times New Roman" w:cs="Times New Roman" w:hint="default"/>
        <w:spacing w:val="-2"/>
        <w:w w:val="99"/>
        <w:sz w:val="24"/>
        <w:szCs w:val="24"/>
      </w:rPr>
    </w:lvl>
    <w:lvl w:ilvl="3">
      <w:numFmt w:val="bullet"/>
      <w:lvlText w:val="•"/>
      <w:lvlJc w:val="left"/>
      <w:pPr>
        <w:ind w:left="2895" w:hanging="360"/>
      </w:pPr>
      <w:rPr>
        <w:rFonts w:hint="default"/>
      </w:rPr>
    </w:lvl>
    <w:lvl w:ilvl="4">
      <w:numFmt w:val="bullet"/>
      <w:lvlText w:val="•"/>
      <w:lvlJc w:val="left"/>
      <w:pPr>
        <w:ind w:left="3893" w:hanging="360"/>
      </w:pPr>
      <w:rPr>
        <w:rFonts w:hint="default"/>
      </w:rPr>
    </w:lvl>
    <w:lvl w:ilvl="5">
      <w:numFmt w:val="bullet"/>
      <w:lvlText w:val="•"/>
      <w:lvlJc w:val="left"/>
      <w:pPr>
        <w:ind w:left="4891" w:hanging="360"/>
      </w:pPr>
      <w:rPr>
        <w:rFonts w:hint="default"/>
      </w:rPr>
    </w:lvl>
    <w:lvl w:ilvl="6">
      <w:numFmt w:val="bullet"/>
      <w:lvlText w:val="•"/>
      <w:lvlJc w:val="left"/>
      <w:pPr>
        <w:ind w:left="5888" w:hanging="360"/>
      </w:pPr>
      <w:rPr>
        <w:rFonts w:hint="default"/>
      </w:rPr>
    </w:lvl>
    <w:lvl w:ilvl="7">
      <w:numFmt w:val="bullet"/>
      <w:lvlText w:val="•"/>
      <w:lvlJc w:val="left"/>
      <w:pPr>
        <w:ind w:left="6886" w:hanging="360"/>
      </w:pPr>
      <w:rPr>
        <w:rFonts w:hint="default"/>
      </w:rPr>
    </w:lvl>
    <w:lvl w:ilvl="8">
      <w:numFmt w:val="bullet"/>
      <w:lvlText w:val="•"/>
      <w:lvlJc w:val="left"/>
      <w:pPr>
        <w:ind w:left="7884" w:hanging="360"/>
      </w:pPr>
      <w:rPr>
        <w:rFonts w:hint="default"/>
      </w:rPr>
    </w:lvl>
  </w:abstractNum>
  <w:abstractNum w:abstractNumId="34" w15:restartNumberingAfterBreak="0">
    <w:nsid w:val="63991DD1"/>
    <w:multiLevelType w:val="multilevel"/>
    <w:tmpl w:val="E88CE2C2"/>
    <w:lvl w:ilvl="0">
      <w:start w:val="5"/>
      <w:numFmt w:val="decimal"/>
      <w:lvlText w:val="%1"/>
      <w:lvlJc w:val="left"/>
      <w:pPr>
        <w:ind w:left="836" w:hanging="721"/>
      </w:pPr>
      <w:rPr>
        <w:rFonts w:hint="default"/>
      </w:rPr>
    </w:lvl>
    <w:lvl w:ilvl="1">
      <w:numFmt w:val="decimal"/>
      <w:lvlText w:val="%1.%2"/>
      <w:lvlJc w:val="left"/>
      <w:pPr>
        <w:ind w:left="836" w:hanging="721"/>
      </w:pPr>
      <w:rPr>
        <w:rFonts w:ascii="Times New Roman" w:eastAsia="Times New Roman" w:hAnsi="Times New Roman" w:cs="Times New Roman" w:hint="default"/>
        <w:b/>
        <w:bCs/>
        <w:w w:val="99"/>
        <w:sz w:val="24"/>
        <w:szCs w:val="24"/>
      </w:rPr>
    </w:lvl>
    <w:lvl w:ilvl="2">
      <w:numFmt w:val="bullet"/>
      <w:lvlText w:val="•"/>
      <w:lvlJc w:val="left"/>
      <w:pPr>
        <w:ind w:left="2648" w:hanging="721"/>
      </w:pPr>
      <w:rPr>
        <w:rFonts w:hint="default"/>
      </w:rPr>
    </w:lvl>
    <w:lvl w:ilvl="3">
      <w:numFmt w:val="bullet"/>
      <w:lvlText w:val="•"/>
      <w:lvlJc w:val="left"/>
      <w:pPr>
        <w:ind w:left="3552" w:hanging="721"/>
      </w:pPr>
      <w:rPr>
        <w:rFonts w:hint="default"/>
      </w:rPr>
    </w:lvl>
    <w:lvl w:ilvl="4">
      <w:numFmt w:val="bullet"/>
      <w:lvlText w:val="•"/>
      <w:lvlJc w:val="left"/>
      <w:pPr>
        <w:ind w:left="4456" w:hanging="721"/>
      </w:pPr>
      <w:rPr>
        <w:rFonts w:hint="default"/>
      </w:rPr>
    </w:lvl>
    <w:lvl w:ilvl="5">
      <w:numFmt w:val="bullet"/>
      <w:lvlText w:val="•"/>
      <w:lvlJc w:val="left"/>
      <w:pPr>
        <w:ind w:left="5360" w:hanging="721"/>
      </w:pPr>
      <w:rPr>
        <w:rFonts w:hint="default"/>
      </w:rPr>
    </w:lvl>
    <w:lvl w:ilvl="6">
      <w:numFmt w:val="bullet"/>
      <w:lvlText w:val="•"/>
      <w:lvlJc w:val="left"/>
      <w:pPr>
        <w:ind w:left="6264" w:hanging="721"/>
      </w:pPr>
      <w:rPr>
        <w:rFonts w:hint="default"/>
      </w:rPr>
    </w:lvl>
    <w:lvl w:ilvl="7">
      <w:numFmt w:val="bullet"/>
      <w:lvlText w:val="•"/>
      <w:lvlJc w:val="left"/>
      <w:pPr>
        <w:ind w:left="7168" w:hanging="721"/>
      </w:pPr>
      <w:rPr>
        <w:rFonts w:hint="default"/>
      </w:rPr>
    </w:lvl>
    <w:lvl w:ilvl="8">
      <w:numFmt w:val="bullet"/>
      <w:lvlText w:val="•"/>
      <w:lvlJc w:val="left"/>
      <w:pPr>
        <w:ind w:left="8072" w:hanging="721"/>
      </w:pPr>
      <w:rPr>
        <w:rFonts w:hint="default"/>
      </w:rPr>
    </w:lvl>
  </w:abstractNum>
  <w:abstractNum w:abstractNumId="35" w15:restartNumberingAfterBreak="0">
    <w:nsid w:val="63CF56B6"/>
    <w:multiLevelType w:val="hybridMultilevel"/>
    <w:tmpl w:val="9C3A04C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6" w15:restartNumberingAfterBreak="0">
    <w:nsid w:val="6E080546"/>
    <w:multiLevelType w:val="multilevel"/>
    <w:tmpl w:val="F2786E00"/>
    <w:lvl w:ilvl="0">
      <w:start w:val="5"/>
      <w:numFmt w:val="decimal"/>
      <w:lvlText w:val="%1"/>
      <w:lvlJc w:val="left"/>
      <w:pPr>
        <w:ind w:left="835" w:hanging="720"/>
      </w:pPr>
      <w:rPr>
        <w:rFonts w:hint="default"/>
      </w:rPr>
    </w:lvl>
    <w:lvl w:ilvl="1">
      <w:start w:val="3"/>
      <w:numFmt w:val="decimal"/>
      <w:lvlText w:val="%1.%2"/>
      <w:lvlJc w:val="left"/>
      <w:pPr>
        <w:ind w:left="835" w:hanging="720"/>
      </w:pPr>
      <w:rPr>
        <w:rFonts w:ascii="Times New Roman" w:eastAsia="Times New Roman" w:hAnsi="Times New Roman" w:cs="Times New Roman" w:hint="default"/>
        <w:b/>
        <w:bCs/>
        <w:spacing w:val="-1"/>
        <w:w w:val="99"/>
        <w:sz w:val="24"/>
        <w:szCs w:val="24"/>
      </w:rPr>
    </w:lvl>
    <w:lvl w:ilvl="2">
      <w:start w:val="1"/>
      <w:numFmt w:val="lowerLetter"/>
      <w:lvlText w:val="(%3)"/>
      <w:lvlJc w:val="left"/>
      <w:pPr>
        <w:ind w:left="836" w:hanging="360"/>
      </w:pPr>
      <w:rPr>
        <w:rFonts w:ascii="Times New Roman" w:eastAsia="Times New Roman" w:hAnsi="Times New Roman" w:cs="Times New Roman" w:hint="default"/>
        <w:spacing w:val="-28"/>
        <w:w w:val="99"/>
        <w:sz w:val="24"/>
        <w:szCs w:val="24"/>
      </w:rPr>
    </w:lvl>
    <w:lvl w:ilvl="3">
      <w:numFmt w:val="bullet"/>
      <w:lvlText w:val="•"/>
      <w:lvlJc w:val="left"/>
      <w:pPr>
        <w:ind w:left="3552" w:hanging="360"/>
      </w:pPr>
      <w:rPr>
        <w:rFonts w:hint="default"/>
      </w:rPr>
    </w:lvl>
    <w:lvl w:ilvl="4">
      <w:numFmt w:val="bullet"/>
      <w:lvlText w:val="•"/>
      <w:lvlJc w:val="left"/>
      <w:pPr>
        <w:ind w:left="4456" w:hanging="360"/>
      </w:pPr>
      <w:rPr>
        <w:rFonts w:hint="default"/>
      </w:rPr>
    </w:lvl>
    <w:lvl w:ilvl="5">
      <w:numFmt w:val="bullet"/>
      <w:lvlText w:val="•"/>
      <w:lvlJc w:val="left"/>
      <w:pPr>
        <w:ind w:left="5360" w:hanging="360"/>
      </w:pPr>
      <w:rPr>
        <w:rFonts w:hint="default"/>
      </w:rPr>
    </w:lvl>
    <w:lvl w:ilvl="6">
      <w:numFmt w:val="bullet"/>
      <w:lvlText w:val="•"/>
      <w:lvlJc w:val="left"/>
      <w:pPr>
        <w:ind w:left="6264" w:hanging="360"/>
      </w:pPr>
      <w:rPr>
        <w:rFonts w:hint="default"/>
      </w:rPr>
    </w:lvl>
    <w:lvl w:ilvl="7">
      <w:numFmt w:val="bullet"/>
      <w:lvlText w:val="•"/>
      <w:lvlJc w:val="left"/>
      <w:pPr>
        <w:ind w:left="7168" w:hanging="360"/>
      </w:pPr>
      <w:rPr>
        <w:rFonts w:hint="default"/>
      </w:rPr>
    </w:lvl>
    <w:lvl w:ilvl="8">
      <w:numFmt w:val="bullet"/>
      <w:lvlText w:val="•"/>
      <w:lvlJc w:val="left"/>
      <w:pPr>
        <w:ind w:left="8072" w:hanging="360"/>
      </w:pPr>
      <w:rPr>
        <w:rFonts w:hint="default"/>
      </w:rPr>
    </w:lvl>
  </w:abstractNum>
  <w:abstractNum w:abstractNumId="37" w15:restartNumberingAfterBreak="0">
    <w:nsid w:val="718F4E99"/>
    <w:multiLevelType w:val="hybridMultilevel"/>
    <w:tmpl w:val="192A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B66B9"/>
    <w:multiLevelType w:val="hybridMultilevel"/>
    <w:tmpl w:val="3A8C808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9" w15:restartNumberingAfterBreak="0">
    <w:nsid w:val="74A663C6"/>
    <w:multiLevelType w:val="multilevel"/>
    <w:tmpl w:val="95F450F0"/>
    <w:lvl w:ilvl="0">
      <w:start w:val="3"/>
      <w:numFmt w:val="decimal"/>
      <w:lvlText w:val="%1"/>
      <w:lvlJc w:val="left"/>
      <w:pPr>
        <w:ind w:left="836" w:hanging="721"/>
      </w:pPr>
      <w:rPr>
        <w:rFonts w:hint="default"/>
      </w:rPr>
    </w:lvl>
    <w:lvl w:ilvl="1">
      <w:numFmt w:val="decimal"/>
      <w:lvlText w:val="%1.%2"/>
      <w:lvlJc w:val="left"/>
      <w:pPr>
        <w:ind w:left="836" w:hanging="721"/>
      </w:pPr>
      <w:rPr>
        <w:rFonts w:ascii="Times New Roman" w:eastAsia="Times New Roman" w:hAnsi="Times New Roman" w:cs="Times New Roman" w:hint="default"/>
        <w:b/>
        <w:bCs/>
        <w:w w:val="100"/>
        <w:sz w:val="24"/>
        <w:szCs w:val="24"/>
      </w:rPr>
    </w:lvl>
    <w:lvl w:ilvl="2">
      <w:numFmt w:val="bullet"/>
      <w:lvlText w:val="•"/>
      <w:lvlJc w:val="left"/>
      <w:pPr>
        <w:ind w:left="2648" w:hanging="721"/>
      </w:pPr>
      <w:rPr>
        <w:rFonts w:hint="default"/>
      </w:rPr>
    </w:lvl>
    <w:lvl w:ilvl="3">
      <w:numFmt w:val="bullet"/>
      <w:lvlText w:val="•"/>
      <w:lvlJc w:val="left"/>
      <w:pPr>
        <w:ind w:left="3552" w:hanging="721"/>
      </w:pPr>
      <w:rPr>
        <w:rFonts w:hint="default"/>
      </w:rPr>
    </w:lvl>
    <w:lvl w:ilvl="4">
      <w:numFmt w:val="bullet"/>
      <w:lvlText w:val="•"/>
      <w:lvlJc w:val="left"/>
      <w:pPr>
        <w:ind w:left="4456" w:hanging="721"/>
      </w:pPr>
      <w:rPr>
        <w:rFonts w:hint="default"/>
      </w:rPr>
    </w:lvl>
    <w:lvl w:ilvl="5">
      <w:numFmt w:val="bullet"/>
      <w:lvlText w:val="•"/>
      <w:lvlJc w:val="left"/>
      <w:pPr>
        <w:ind w:left="5360" w:hanging="721"/>
      </w:pPr>
      <w:rPr>
        <w:rFonts w:hint="default"/>
      </w:rPr>
    </w:lvl>
    <w:lvl w:ilvl="6">
      <w:numFmt w:val="bullet"/>
      <w:lvlText w:val="•"/>
      <w:lvlJc w:val="left"/>
      <w:pPr>
        <w:ind w:left="6264" w:hanging="721"/>
      </w:pPr>
      <w:rPr>
        <w:rFonts w:hint="default"/>
      </w:rPr>
    </w:lvl>
    <w:lvl w:ilvl="7">
      <w:numFmt w:val="bullet"/>
      <w:lvlText w:val="•"/>
      <w:lvlJc w:val="left"/>
      <w:pPr>
        <w:ind w:left="7168" w:hanging="721"/>
      </w:pPr>
      <w:rPr>
        <w:rFonts w:hint="default"/>
      </w:rPr>
    </w:lvl>
    <w:lvl w:ilvl="8">
      <w:numFmt w:val="bullet"/>
      <w:lvlText w:val="•"/>
      <w:lvlJc w:val="left"/>
      <w:pPr>
        <w:ind w:left="8072" w:hanging="721"/>
      </w:pPr>
      <w:rPr>
        <w:rFonts w:hint="default"/>
      </w:rPr>
    </w:lvl>
  </w:abstractNum>
  <w:abstractNum w:abstractNumId="40" w15:restartNumberingAfterBreak="0">
    <w:nsid w:val="76EE522D"/>
    <w:multiLevelType w:val="hybridMultilevel"/>
    <w:tmpl w:val="80B4019C"/>
    <w:lvl w:ilvl="0" w:tplc="04090001">
      <w:start w:val="1"/>
      <w:numFmt w:val="bullet"/>
      <w:lvlText w:val=""/>
      <w:lvlJc w:val="left"/>
      <w:pPr>
        <w:ind w:left="472" w:hanging="360"/>
      </w:pPr>
      <w:rPr>
        <w:rFonts w:ascii="Symbol" w:hAnsi="Symbol"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41" w15:restartNumberingAfterBreak="0">
    <w:nsid w:val="77CE5EF7"/>
    <w:multiLevelType w:val="hybridMultilevel"/>
    <w:tmpl w:val="CDF85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1131CC"/>
    <w:multiLevelType w:val="hybridMultilevel"/>
    <w:tmpl w:val="0F1E4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6C382A"/>
    <w:multiLevelType w:val="hybridMultilevel"/>
    <w:tmpl w:val="A5901BC2"/>
    <w:lvl w:ilvl="0" w:tplc="04090001">
      <w:start w:val="1"/>
      <w:numFmt w:val="bullet"/>
      <w:lvlText w:val=""/>
      <w:lvlJc w:val="left"/>
      <w:pPr>
        <w:ind w:left="476" w:hanging="360"/>
      </w:pPr>
      <w:rPr>
        <w:rFonts w:ascii="Symbol" w:hAnsi="Symbol"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num w:numId="1">
    <w:abstractNumId w:val="36"/>
  </w:num>
  <w:num w:numId="2">
    <w:abstractNumId w:val="34"/>
  </w:num>
  <w:num w:numId="3">
    <w:abstractNumId w:val="23"/>
  </w:num>
  <w:num w:numId="4">
    <w:abstractNumId w:val="21"/>
  </w:num>
  <w:num w:numId="5">
    <w:abstractNumId w:val="39"/>
  </w:num>
  <w:num w:numId="6">
    <w:abstractNumId w:val="33"/>
  </w:num>
  <w:num w:numId="7">
    <w:abstractNumId w:val="13"/>
  </w:num>
  <w:num w:numId="8">
    <w:abstractNumId w:val="24"/>
  </w:num>
  <w:num w:numId="9">
    <w:abstractNumId w:val="0"/>
  </w:num>
  <w:num w:numId="10">
    <w:abstractNumId w:val="29"/>
  </w:num>
  <w:num w:numId="11">
    <w:abstractNumId w:val="41"/>
  </w:num>
  <w:num w:numId="12">
    <w:abstractNumId w:val="11"/>
  </w:num>
  <w:num w:numId="13">
    <w:abstractNumId w:val="38"/>
  </w:num>
  <w:num w:numId="14">
    <w:abstractNumId w:val="30"/>
  </w:num>
  <w:num w:numId="15">
    <w:abstractNumId w:val="17"/>
  </w:num>
  <w:num w:numId="16">
    <w:abstractNumId w:val="7"/>
  </w:num>
  <w:num w:numId="17">
    <w:abstractNumId w:val="42"/>
  </w:num>
  <w:num w:numId="18">
    <w:abstractNumId w:val="20"/>
  </w:num>
  <w:num w:numId="19">
    <w:abstractNumId w:val="14"/>
  </w:num>
  <w:num w:numId="20">
    <w:abstractNumId w:val="31"/>
  </w:num>
  <w:num w:numId="21">
    <w:abstractNumId w:val="6"/>
  </w:num>
  <w:num w:numId="22">
    <w:abstractNumId w:val="15"/>
  </w:num>
  <w:num w:numId="23">
    <w:abstractNumId w:val="22"/>
  </w:num>
  <w:num w:numId="24">
    <w:abstractNumId w:val="35"/>
  </w:num>
  <w:num w:numId="25">
    <w:abstractNumId w:val="19"/>
  </w:num>
  <w:num w:numId="26">
    <w:abstractNumId w:val="28"/>
  </w:num>
  <w:num w:numId="27">
    <w:abstractNumId w:val="32"/>
  </w:num>
  <w:num w:numId="28">
    <w:abstractNumId w:val="18"/>
  </w:num>
  <w:num w:numId="29">
    <w:abstractNumId w:val="1"/>
  </w:num>
  <w:num w:numId="30">
    <w:abstractNumId w:val="27"/>
  </w:num>
  <w:num w:numId="31">
    <w:abstractNumId w:val="2"/>
  </w:num>
  <w:num w:numId="32">
    <w:abstractNumId w:val="8"/>
  </w:num>
  <w:num w:numId="33">
    <w:abstractNumId w:val="4"/>
  </w:num>
  <w:num w:numId="34">
    <w:abstractNumId w:val="25"/>
  </w:num>
  <w:num w:numId="35">
    <w:abstractNumId w:val="5"/>
  </w:num>
  <w:num w:numId="36">
    <w:abstractNumId w:val="26"/>
  </w:num>
  <w:num w:numId="37">
    <w:abstractNumId w:val="10"/>
  </w:num>
  <w:num w:numId="38">
    <w:abstractNumId w:val="9"/>
  </w:num>
  <w:num w:numId="39">
    <w:abstractNumId w:val="43"/>
  </w:num>
  <w:num w:numId="40">
    <w:abstractNumId w:val="37"/>
  </w:num>
  <w:num w:numId="41">
    <w:abstractNumId w:val="3"/>
  </w:num>
  <w:num w:numId="42">
    <w:abstractNumId w:val="12"/>
  </w:num>
  <w:num w:numId="43">
    <w:abstractNumId w:val="4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49"/>
    <w:rsid w:val="0000562C"/>
    <w:rsid w:val="0004635A"/>
    <w:rsid w:val="0006507E"/>
    <w:rsid w:val="000800CF"/>
    <w:rsid w:val="000A638C"/>
    <w:rsid w:val="000C3B74"/>
    <w:rsid w:val="000D323C"/>
    <w:rsid w:val="001064D8"/>
    <w:rsid w:val="00144348"/>
    <w:rsid w:val="00156999"/>
    <w:rsid w:val="0016323D"/>
    <w:rsid w:val="001A4B80"/>
    <w:rsid w:val="001B0A22"/>
    <w:rsid w:val="001E365D"/>
    <w:rsid w:val="001E398A"/>
    <w:rsid w:val="00215C8D"/>
    <w:rsid w:val="00250AF2"/>
    <w:rsid w:val="0025283B"/>
    <w:rsid w:val="002543CC"/>
    <w:rsid w:val="00263FC8"/>
    <w:rsid w:val="00264497"/>
    <w:rsid w:val="00273C85"/>
    <w:rsid w:val="00291AB6"/>
    <w:rsid w:val="00296461"/>
    <w:rsid w:val="002D066F"/>
    <w:rsid w:val="0030102D"/>
    <w:rsid w:val="00302BC6"/>
    <w:rsid w:val="00322122"/>
    <w:rsid w:val="003221D5"/>
    <w:rsid w:val="00356B68"/>
    <w:rsid w:val="003850DD"/>
    <w:rsid w:val="003961DE"/>
    <w:rsid w:val="003B22A0"/>
    <w:rsid w:val="003E0FCE"/>
    <w:rsid w:val="003E657F"/>
    <w:rsid w:val="003F205B"/>
    <w:rsid w:val="003F56E6"/>
    <w:rsid w:val="003F63A6"/>
    <w:rsid w:val="003F701A"/>
    <w:rsid w:val="00433421"/>
    <w:rsid w:val="004657BC"/>
    <w:rsid w:val="00465FEC"/>
    <w:rsid w:val="004809BC"/>
    <w:rsid w:val="004B77F4"/>
    <w:rsid w:val="004C00BE"/>
    <w:rsid w:val="004C3509"/>
    <w:rsid w:val="004D744D"/>
    <w:rsid w:val="004F4A3F"/>
    <w:rsid w:val="00507CB2"/>
    <w:rsid w:val="00525AD4"/>
    <w:rsid w:val="00526DFA"/>
    <w:rsid w:val="00537524"/>
    <w:rsid w:val="005525BA"/>
    <w:rsid w:val="005574B0"/>
    <w:rsid w:val="00573C22"/>
    <w:rsid w:val="005761E5"/>
    <w:rsid w:val="0057696D"/>
    <w:rsid w:val="00585537"/>
    <w:rsid w:val="005A3CB9"/>
    <w:rsid w:val="005C18F3"/>
    <w:rsid w:val="005D0EBE"/>
    <w:rsid w:val="00602F85"/>
    <w:rsid w:val="0062531F"/>
    <w:rsid w:val="0063333F"/>
    <w:rsid w:val="0064155D"/>
    <w:rsid w:val="006527F6"/>
    <w:rsid w:val="0066344A"/>
    <w:rsid w:val="00671F94"/>
    <w:rsid w:val="00682DA7"/>
    <w:rsid w:val="00686E9F"/>
    <w:rsid w:val="006A4D61"/>
    <w:rsid w:val="006B6C23"/>
    <w:rsid w:val="006C5A65"/>
    <w:rsid w:val="00721EEF"/>
    <w:rsid w:val="00725BD3"/>
    <w:rsid w:val="007317D2"/>
    <w:rsid w:val="0075363C"/>
    <w:rsid w:val="00783B82"/>
    <w:rsid w:val="007955C2"/>
    <w:rsid w:val="007A10AE"/>
    <w:rsid w:val="007D6195"/>
    <w:rsid w:val="007D7D35"/>
    <w:rsid w:val="007F4314"/>
    <w:rsid w:val="00807C16"/>
    <w:rsid w:val="008243E9"/>
    <w:rsid w:val="0084665D"/>
    <w:rsid w:val="00852204"/>
    <w:rsid w:val="00852420"/>
    <w:rsid w:val="00853A0B"/>
    <w:rsid w:val="00854B2E"/>
    <w:rsid w:val="00855048"/>
    <w:rsid w:val="00860EC6"/>
    <w:rsid w:val="00877076"/>
    <w:rsid w:val="00881D7B"/>
    <w:rsid w:val="00883C65"/>
    <w:rsid w:val="008A3911"/>
    <w:rsid w:val="008B28B4"/>
    <w:rsid w:val="008B4534"/>
    <w:rsid w:val="008C3C3C"/>
    <w:rsid w:val="00903DF4"/>
    <w:rsid w:val="0091318C"/>
    <w:rsid w:val="00961D9F"/>
    <w:rsid w:val="009947C7"/>
    <w:rsid w:val="009A7EC5"/>
    <w:rsid w:val="009C0048"/>
    <w:rsid w:val="009D18DD"/>
    <w:rsid w:val="00A05173"/>
    <w:rsid w:val="00A058ED"/>
    <w:rsid w:val="00A110A3"/>
    <w:rsid w:val="00A27288"/>
    <w:rsid w:val="00A300B8"/>
    <w:rsid w:val="00A3630C"/>
    <w:rsid w:val="00AA0421"/>
    <w:rsid w:val="00AC7C46"/>
    <w:rsid w:val="00AE44EF"/>
    <w:rsid w:val="00AE6623"/>
    <w:rsid w:val="00AF4792"/>
    <w:rsid w:val="00B32FD2"/>
    <w:rsid w:val="00B41526"/>
    <w:rsid w:val="00B675BF"/>
    <w:rsid w:val="00BC3A22"/>
    <w:rsid w:val="00BE17DF"/>
    <w:rsid w:val="00BE7C6E"/>
    <w:rsid w:val="00C1490E"/>
    <w:rsid w:val="00C221B1"/>
    <w:rsid w:val="00C24CC2"/>
    <w:rsid w:val="00C35D5B"/>
    <w:rsid w:val="00C36658"/>
    <w:rsid w:val="00C3719B"/>
    <w:rsid w:val="00C6337D"/>
    <w:rsid w:val="00C76055"/>
    <w:rsid w:val="00CA4BCB"/>
    <w:rsid w:val="00CA60F0"/>
    <w:rsid w:val="00CC28C9"/>
    <w:rsid w:val="00CD03EB"/>
    <w:rsid w:val="00CD138C"/>
    <w:rsid w:val="00CE78C5"/>
    <w:rsid w:val="00CF3D77"/>
    <w:rsid w:val="00D04280"/>
    <w:rsid w:val="00D15A92"/>
    <w:rsid w:val="00D17FFC"/>
    <w:rsid w:val="00D35D90"/>
    <w:rsid w:val="00D44278"/>
    <w:rsid w:val="00D527E0"/>
    <w:rsid w:val="00D547CD"/>
    <w:rsid w:val="00D54B1D"/>
    <w:rsid w:val="00D813AD"/>
    <w:rsid w:val="00D85F96"/>
    <w:rsid w:val="00D9503B"/>
    <w:rsid w:val="00DA319A"/>
    <w:rsid w:val="00DB3436"/>
    <w:rsid w:val="00DB4880"/>
    <w:rsid w:val="00DD0EBB"/>
    <w:rsid w:val="00DE28FA"/>
    <w:rsid w:val="00E031C5"/>
    <w:rsid w:val="00E14408"/>
    <w:rsid w:val="00E26794"/>
    <w:rsid w:val="00E33CF7"/>
    <w:rsid w:val="00E37C75"/>
    <w:rsid w:val="00E40385"/>
    <w:rsid w:val="00E76B36"/>
    <w:rsid w:val="00E97725"/>
    <w:rsid w:val="00EC3187"/>
    <w:rsid w:val="00EC4A38"/>
    <w:rsid w:val="00ED705E"/>
    <w:rsid w:val="00EE0524"/>
    <w:rsid w:val="00EE0BE7"/>
    <w:rsid w:val="00F14D88"/>
    <w:rsid w:val="00F22283"/>
    <w:rsid w:val="00F222FD"/>
    <w:rsid w:val="00F26212"/>
    <w:rsid w:val="00F46B03"/>
    <w:rsid w:val="00F55F29"/>
    <w:rsid w:val="00F57EDC"/>
    <w:rsid w:val="00F858AF"/>
    <w:rsid w:val="00F91B56"/>
    <w:rsid w:val="00F957EC"/>
    <w:rsid w:val="00FC2E82"/>
    <w:rsid w:val="00FC6CC0"/>
    <w:rsid w:val="00FD05BE"/>
    <w:rsid w:val="00FD2401"/>
    <w:rsid w:val="00FE0B49"/>
    <w:rsid w:val="00FF0169"/>
    <w:rsid w:val="00FF1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8FDCE9"/>
  <w15:docId w15:val="{B11BB719-F3E3-46D0-8322-CDF5108D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sz w:val="28"/>
      <w:szCs w:val="28"/>
    </w:rPr>
  </w:style>
  <w:style w:type="paragraph" w:styleId="Heading2">
    <w:name w:val="heading 2"/>
    <w:basedOn w:val="Normal"/>
    <w:uiPriority w:val="9"/>
    <w:unhideWhenUsed/>
    <w:qFormat/>
    <w:pPr>
      <w:ind w:left="836"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15" w:hanging="721"/>
    </w:pPr>
    <w:rPr>
      <w:b/>
      <w:bCs/>
      <w:sz w:val="24"/>
      <w:szCs w:val="24"/>
    </w:rPr>
  </w:style>
  <w:style w:type="paragraph" w:styleId="TOC2">
    <w:name w:val="toc 2"/>
    <w:basedOn w:val="Normal"/>
    <w:uiPriority w:val="39"/>
    <w:qFormat/>
    <w:pPr>
      <w:spacing w:before="118"/>
      <w:ind w:left="1076" w:hanging="721"/>
    </w:pPr>
    <w:rPr>
      <w:sz w:val="19"/>
      <w:szCs w:val="19"/>
    </w:rPr>
  </w:style>
  <w:style w:type="paragraph" w:styleId="TOC3">
    <w:name w:val="toc 3"/>
    <w:basedOn w:val="Normal"/>
    <w:uiPriority w:val="1"/>
    <w:qFormat/>
    <w:pPr>
      <w:ind w:left="1316" w:hanging="721"/>
    </w:pPr>
    <w:rPr>
      <w:i/>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46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0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6507E"/>
    <w:rPr>
      <w:sz w:val="16"/>
      <w:szCs w:val="16"/>
    </w:rPr>
  </w:style>
  <w:style w:type="paragraph" w:styleId="CommentText">
    <w:name w:val="annotation text"/>
    <w:basedOn w:val="Normal"/>
    <w:link w:val="CommentTextChar"/>
    <w:uiPriority w:val="99"/>
    <w:unhideWhenUsed/>
    <w:rsid w:val="0006507E"/>
    <w:rPr>
      <w:sz w:val="20"/>
      <w:szCs w:val="20"/>
    </w:rPr>
  </w:style>
  <w:style w:type="character" w:customStyle="1" w:styleId="CommentTextChar">
    <w:name w:val="Comment Text Char"/>
    <w:basedOn w:val="DefaultParagraphFont"/>
    <w:link w:val="CommentText"/>
    <w:uiPriority w:val="99"/>
    <w:rsid w:val="000650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507E"/>
    <w:rPr>
      <w:b/>
      <w:bCs/>
    </w:rPr>
  </w:style>
  <w:style w:type="character" w:customStyle="1" w:styleId="CommentSubjectChar">
    <w:name w:val="Comment Subject Char"/>
    <w:basedOn w:val="CommentTextChar"/>
    <w:link w:val="CommentSubject"/>
    <w:uiPriority w:val="99"/>
    <w:semiHidden/>
    <w:rsid w:val="0006507E"/>
    <w:rPr>
      <w:rFonts w:ascii="Times New Roman" w:eastAsia="Times New Roman" w:hAnsi="Times New Roman" w:cs="Times New Roman"/>
      <w:b/>
      <w:bCs/>
      <w:sz w:val="20"/>
      <w:szCs w:val="20"/>
    </w:rPr>
  </w:style>
  <w:style w:type="character" w:styleId="Emphasis">
    <w:name w:val="Emphasis"/>
    <w:basedOn w:val="DefaultParagraphFont"/>
    <w:uiPriority w:val="20"/>
    <w:qFormat/>
    <w:rsid w:val="00BC3A22"/>
    <w:rPr>
      <w:i/>
      <w:iCs/>
    </w:rPr>
  </w:style>
  <w:style w:type="paragraph" w:styleId="TOCHeading">
    <w:name w:val="TOC Heading"/>
    <w:basedOn w:val="Heading1"/>
    <w:next w:val="Normal"/>
    <w:uiPriority w:val="39"/>
    <w:unhideWhenUsed/>
    <w:qFormat/>
    <w:rsid w:val="00DA319A"/>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A319A"/>
    <w:rPr>
      <w:color w:val="0000FF" w:themeColor="hyperlink"/>
      <w:u w:val="single"/>
    </w:rPr>
  </w:style>
  <w:style w:type="paragraph" w:styleId="Header">
    <w:name w:val="header"/>
    <w:basedOn w:val="Normal"/>
    <w:link w:val="HeaderChar"/>
    <w:uiPriority w:val="99"/>
    <w:unhideWhenUsed/>
    <w:rsid w:val="0075363C"/>
    <w:pPr>
      <w:tabs>
        <w:tab w:val="center" w:pos="4680"/>
        <w:tab w:val="right" w:pos="9360"/>
      </w:tabs>
    </w:pPr>
  </w:style>
  <w:style w:type="character" w:customStyle="1" w:styleId="HeaderChar">
    <w:name w:val="Header Char"/>
    <w:basedOn w:val="DefaultParagraphFont"/>
    <w:link w:val="Header"/>
    <w:uiPriority w:val="99"/>
    <w:rsid w:val="0075363C"/>
    <w:rPr>
      <w:rFonts w:ascii="Times New Roman" w:eastAsia="Times New Roman" w:hAnsi="Times New Roman" w:cs="Times New Roman"/>
    </w:rPr>
  </w:style>
  <w:style w:type="paragraph" w:styleId="Footer">
    <w:name w:val="footer"/>
    <w:basedOn w:val="Normal"/>
    <w:link w:val="FooterChar"/>
    <w:uiPriority w:val="99"/>
    <w:unhideWhenUsed/>
    <w:rsid w:val="0075363C"/>
    <w:pPr>
      <w:tabs>
        <w:tab w:val="center" w:pos="4680"/>
        <w:tab w:val="right" w:pos="9360"/>
      </w:tabs>
    </w:pPr>
  </w:style>
  <w:style w:type="character" w:customStyle="1" w:styleId="FooterChar">
    <w:name w:val="Footer Char"/>
    <w:basedOn w:val="DefaultParagraphFont"/>
    <w:link w:val="Footer"/>
    <w:uiPriority w:val="99"/>
    <w:rsid w:val="0075363C"/>
    <w:rPr>
      <w:rFonts w:ascii="Times New Roman" w:eastAsia="Times New Roman" w:hAnsi="Times New Roman" w:cs="Times New Roman"/>
    </w:rPr>
  </w:style>
  <w:style w:type="table" w:styleId="TableGrid">
    <w:name w:val="Table Grid"/>
    <w:basedOn w:val="TableNormal"/>
    <w:uiPriority w:val="39"/>
    <w:rsid w:val="00633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6507">
      <w:bodyDiv w:val="1"/>
      <w:marLeft w:val="0"/>
      <w:marRight w:val="0"/>
      <w:marTop w:val="0"/>
      <w:marBottom w:val="0"/>
      <w:divBdr>
        <w:top w:val="none" w:sz="0" w:space="0" w:color="auto"/>
        <w:left w:val="none" w:sz="0" w:space="0" w:color="auto"/>
        <w:bottom w:val="none" w:sz="0" w:space="0" w:color="auto"/>
        <w:right w:val="none" w:sz="0" w:space="0" w:color="auto"/>
      </w:divBdr>
    </w:div>
    <w:div w:id="122507272">
      <w:bodyDiv w:val="1"/>
      <w:marLeft w:val="0"/>
      <w:marRight w:val="0"/>
      <w:marTop w:val="0"/>
      <w:marBottom w:val="0"/>
      <w:divBdr>
        <w:top w:val="none" w:sz="0" w:space="0" w:color="auto"/>
        <w:left w:val="none" w:sz="0" w:space="0" w:color="auto"/>
        <w:bottom w:val="none" w:sz="0" w:space="0" w:color="auto"/>
        <w:right w:val="none" w:sz="0" w:space="0" w:color="auto"/>
      </w:divBdr>
    </w:div>
    <w:div w:id="237441086">
      <w:bodyDiv w:val="1"/>
      <w:marLeft w:val="0"/>
      <w:marRight w:val="0"/>
      <w:marTop w:val="0"/>
      <w:marBottom w:val="0"/>
      <w:divBdr>
        <w:top w:val="none" w:sz="0" w:space="0" w:color="auto"/>
        <w:left w:val="none" w:sz="0" w:space="0" w:color="auto"/>
        <w:bottom w:val="none" w:sz="0" w:space="0" w:color="auto"/>
        <w:right w:val="none" w:sz="0" w:space="0" w:color="auto"/>
      </w:divBdr>
      <w:divsChild>
        <w:div w:id="406196810">
          <w:marLeft w:val="0"/>
          <w:marRight w:val="0"/>
          <w:marTop w:val="0"/>
          <w:marBottom w:val="0"/>
          <w:divBdr>
            <w:top w:val="none" w:sz="0" w:space="0" w:color="auto"/>
            <w:left w:val="none" w:sz="0" w:space="0" w:color="auto"/>
            <w:bottom w:val="none" w:sz="0" w:space="0" w:color="auto"/>
            <w:right w:val="none" w:sz="0" w:space="0" w:color="auto"/>
          </w:divBdr>
          <w:divsChild>
            <w:div w:id="1432358533">
              <w:marLeft w:val="0"/>
              <w:marRight w:val="0"/>
              <w:marTop w:val="0"/>
              <w:marBottom w:val="0"/>
              <w:divBdr>
                <w:top w:val="none" w:sz="0" w:space="0" w:color="auto"/>
                <w:left w:val="none" w:sz="0" w:space="0" w:color="auto"/>
                <w:bottom w:val="none" w:sz="0" w:space="0" w:color="auto"/>
                <w:right w:val="none" w:sz="0" w:space="0" w:color="auto"/>
              </w:divBdr>
              <w:divsChild>
                <w:div w:id="598100983">
                  <w:marLeft w:val="0"/>
                  <w:marRight w:val="0"/>
                  <w:marTop w:val="0"/>
                  <w:marBottom w:val="0"/>
                  <w:divBdr>
                    <w:top w:val="none" w:sz="0" w:space="0" w:color="auto"/>
                    <w:left w:val="none" w:sz="0" w:space="0" w:color="auto"/>
                    <w:bottom w:val="none" w:sz="0" w:space="0" w:color="auto"/>
                    <w:right w:val="none" w:sz="0" w:space="0" w:color="auto"/>
                  </w:divBdr>
                  <w:divsChild>
                    <w:div w:id="122046143">
                      <w:marLeft w:val="0"/>
                      <w:marRight w:val="0"/>
                      <w:marTop w:val="0"/>
                      <w:marBottom w:val="0"/>
                      <w:divBdr>
                        <w:top w:val="none" w:sz="0" w:space="0" w:color="auto"/>
                        <w:left w:val="none" w:sz="0" w:space="0" w:color="auto"/>
                        <w:bottom w:val="none" w:sz="0" w:space="0" w:color="auto"/>
                        <w:right w:val="none" w:sz="0" w:space="0" w:color="auto"/>
                      </w:divBdr>
                      <w:divsChild>
                        <w:div w:id="350762221">
                          <w:marLeft w:val="0"/>
                          <w:marRight w:val="0"/>
                          <w:marTop w:val="0"/>
                          <w:marBottom w:val="0"/>
                          <w:divBdr>
                            <w:top w:val="none" w:sz="0" w:space="0" w:color="auto"/>
                            <w:left w:val="none" w:sz="0" w:space="0" w:color="auto"/>
                            <w:bottom w:val="none" w:sz="0" w:space="0" w:color="auto"/>
                            <w:right w:val="none" w:sz="0" w:space="0" w:color="auto"/>
                          </w:divBdr>
                          <w:divsChild>
                            <w:div w:id="1538203557">
                              <w:marLeft w:val="0"/>
                              <w:marRight w:val="0"/>
                              <w:marTop w:val="0"/>
                              <w:marBottom w:val="0"/>
                              <w:divBdr>
                                <w:top w:val="none" w:sz="0" w:space="0" w:color="auto"/>
                                <w:left w:val="none" w:sz="0" w:space="0" w:color="auto"/>
                                <w:bottom w:val="none" w:sz="0" w:space="0" w:color="auto"/>
                                <w:right w:val="none" w:sz="0" w:space="0" w:color="auto"/>
                              </w:divBdr>
                              <w:divsChild>
                                <w:div w:id="2064523869">
                                  <w:marLeft w:val="0"/>
                                  <w:marRight w:val="0"/>
                                  <w:marTop w:val="0"/>
                                  <w:marBottom w:val="0"/>
                                  <w:divBdr>
                                    <w:top w:val="none" w:sz="0" w:space="0" w:color="auto"/>
                                    <w:left w:val="none" w:sz="0" w:space="0" w:color="auto"/>
                                    <w:bottom w:val="none" w:sz="0" w:space="0" w:color="auto"/>
                                    <w:right w:val="none" w:sz="0" w:space="0" w:color="auto"/>
                                  </w:divBdr>
                                  <w:divsChild>
                                    <w:div w:id="6835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923533">
      <w:bodyDiv w:val="1"/>
      <w:marLeft w:val="0"/>
      <w:marRight w:val="0"/>
      <w:marTop w:val="0"/>
      <w:marBottom w:val="0"/>
      <w:divBdr>
        <w:top w:val="none" w:sz="0" w:space="0" w:color="auto"/>
        <w:left w:val="none" w:sz="0" w:space="0" w:color="auto"/>
        <w:bottom w:val="none" w:sz="0" w:space="0" w:color="auto"/>
        <w:right w:val="none" w:sz="0" w:space="0" w:color="auto"/>
      </w:divBdr>
    </w:div>
    <w:div w:id="649552200">
      <w:bodyDiv w:val="1"/>
      <w:marLeft w:val="0"/>
      <w:marRight w:val="0"/>
      <w:marTop w:val="0"/>
      <w:marBottom w:val="0"/>
      <w:divBdr>
        <w:top w:val="none" w:sz="0" w:space="0" w:color="auto"/>
        <w:left w:val="none" w:sz="0" w:space="0" w:color="auto"/>
        <w:bottom w:val="none" w:sz="0" w:space="0" w:color="auto"/>
        <w:right w:val="none" w:sz="0" w:space="0" w:color="auto"/>
      </w:divBdr>
    </w:div>
    <w:div w:id="891037324">
      <w:bodyDiv w:val="1"/>
      <w:marLeft w:val="0"/>
      <w:marRight w:val="0"/>
      <w:marTop w:val="0"/>
      <w:marBottom w:val="0"/>
      <w:divBdr>
        <w:top w:val="none" w:sz="0" w:space="0" w:color="auto"/>
        <w:left w:val="none" w:sz="0" w:space="0" w:color="auto"/>
        <w:bottom w:val="none" w:sz="0" w:space="0" w:color="auto"/>
        <w:right w:val="none" w:sz="0" w:space="0" w:color="auto"/>
      </w:divBdr>
    </w:div>
    <w:div w:id="942617462">
      <w:bodyDiv w:val="1"/>
      <w:marLeft w:val="0"/>
      <w:marRight w:val="0"/>
      <w:marTop w:val="0"/>
      <w:marBottom w:val="0"/>
      <w:divBdr>
        <w:top w:val="none" w:sz="0" w:space="0" w:color="auto"/>
        <w:left w:val="none" w:sz="0" w:space="0" w:color="auto"/>
        <w:bottom w:val="none" w:sz="0" w:space="0" w:color="auto"/>
        <w:right w:val="none" w:sz="0" w:space="0" w:color="auto"/>
      </w:divBdr>
    </w:div>
    <w:div w:id="1097824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8F4E287EB8A449A4E92901A756D50" ma:contentTypeVersion="2" ma:contentTypeDescription="Create a new document." ma:contentTypeScope="" ma:versionID="4cebf4656210295206d3a405916396db">
  <xsd:schema xmlns:xsd="http://www.w3.org/2001/XMLSchema" xmlns:xs="http://www.w3.org/2001/XMLSchema" xmlns:p="http://schemas.microsoft.com/office/2006/metadata/properties" xmlns:ns2="4a79b4f7-0f50-46b9-b575-1ae67d8e3eae" targetNamespace="http://schemas.microsoft.com/office/2006/metadata/properties" ma:root="true" ma:fieldsID="4ec8839ce8285f262e335279b77044fb" ns2:_="">
    <xsd:import namespace="4a79b4f7-0f50-46b9-b575-1ae67d8e3e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9b4f7-0f50-46b9-b575-1ae67d8e3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479B7-E9EB-4D04-AFB4-62143943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9b4f7-0f50-46b9-b575-1ae67d8e3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B9B00-05E8-463C-9B64-D45698BA24A0}">
  <ds:schemaRefs>
    <ds:schemaRef ds:uri="http://schemas.microsoft.com/sharepoint/v3/contenttype/forms"/>
  </ds:schemaRefs>
</ds:datastoreItem>
</file>

<file path=customXml/itemProps3.xml><?xml version="1.0" encoding="utf-8"?>
<ds:datastoreItem xmlns:ds="http://schemas.openxmlformats.org/officeDocument/2006/customXml" ds:itemID="{E1B2523C-C1BB-49D1-9369-450B5B63ECB5}">
  <ds:schemaRefs>
    <ds:schemaRef ds:uri="http://schemas.openxmlformats.org/officeDocument/2006/bibliography"/>
  </ds:schemaRefs>
</ds:datastoreItem>
</file>

<file path=customXml/itemProps4.xml><?xml version="1.0" encoding="utf-8"?>
<ds:datastoreItem xmlns:ds="http://schemas.openxmlformats.org/officeDocument/2006/customXml" ds:itemID="{7BD3A722-BF16-41A0-8C8F-EC5863B069E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4a79b4f7-0f50-46b9-b575-1ae67d8e3e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5130</Words>
  <Characters>29243</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Microsoft Word - Email_Cloud</vt:lpstr>
    </vt:vector>
  </TitlesOfParts>
  <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Email_Cloud</dc:title>
  <dc:creator>Grove, Gabrielle (NIH/OD) [C]</dc:creator>
  <cp:lastModifiedBy>Grove, Gabrielle (NIH/OD) [C]</cp:lastModifiedBy>
  <cp:revision>2</cp:revision>
  <dcterms:created xsi:type="dcterms:W3CDTF">2021-05-20T14:53:00Z</dcterms:created>
  <dcterms:modified xsi:type="dcterms:W3CDTF">2021-05-20T14:53:00Z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2011-08-24T00:00:00Z</vt:filetime>
  </property>
  <property fmtid="{D5CDD505-2E9C-101B-9397-08002B2CF9AE}" pid="3" name="Creator">
    <vt:lpwstr>PScript5.dll Version 5.2.2</vt:lpwstr>
  </property>
  <property fmtid="{D5CDD505-2E9C-101B-9397-08002B2CF9AE}" pid="4" name="LastSaved">
    <vt:filetime>2020-04-02T00:00:00Z</vt:filetime>
  </property>
  <property fmtid="{D5CDD505-2E9C-101B-9397-08002B2CF9AE}" pid="5" name="ContentTypeId">
    <vt:lpwstr>0x010100C888F4E287EB8A449A4E92901A756D50</vt:lpwstr>
  </property>
</Properties>
</file>